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CE7A" w14:textId="77777777" w:rsidR="00A860FE" w:rsidRDefault="00A860FE" w:rsidP="00901641">
      <w:pPr>
        <w:rPr>
          <w:b/>
          <w:bCs/>
        </w:rPr>
      </w:pPr>
    </w:p>
    <w:p w14:paraId="71C9CF67" w14:textId="576C7834" w:rsidR="00901641" w:rsidRDefault="00901641" w:rsidP="00A860FE">
      <w:pPr>
        <w:jc w:val="center"/>
        <w:rPr>
          <w:b/>
          <w:bCs/>
        </w:rPr>
      </w:pPr>
      <w:r w:rsidRPr="00901641">
        <w:rPr>
          <w:b/>
          <w:bCs/>
        </w:rPr>
        <w:t xml:space="preserve">Politique d’utilisation responsable de l’intelligence artificielle du </w:t>
      </w:r>
    </w:p>
    <w:p w14:paraId="41DCADF4" w14:textId="0561E35B" w:rsidR="002846A8" w:rsidRPr="00901641" w:rsidRDefault="002846A8" w:rsidP="00A860FE">
      <w:pPr>
        <w:jc w:val="center"/>
        <w:rPr>
          <w:b/>
          <w:bCs/>
        </w:rPr>
      </w:pPr>
      <w:r w:rsidRPr="002846A8">
        <w:rPr>
          <w:b/>
          <w:bCs/>
          <w:highlight w:val="yellow"/>
        </w:rPr>
        <w:t>NOM DE LA JEUNE CHAMBRE OU DE L’AILE JEUNESSE</w:t>
      </w:r>
    </w:p>
    <w:p w14:paraId="4377E4F5" w14:textId="77777777" w:rsidR="00A860FE" w:rsidRPr="00A860FE" w:rsidRDefault="00A860FE" w:rsidP="00A860FE">
      <w:pPr>
        <w:jc w:val="right"/>
        <w:rPr>
          <w:i/>
          <w:iCs/>
        </w:rPr>
      </w:pPr>
    </w:p>
    <w:p w14:paraId="5D73A41F" w14:textId="53F35B9F" w:rsidR="00901641" w:rsidRPr="00A860FE" w:rsidRDefault="00901641" w:rsidP="00A860FE">
      <w:pPr>
        <w:jc w:val="right"/>
        <w:rPr>
          <w:i/>
          <w:iCs/>
        </w:rPr>
      </w:pPr>
      <w:r w:rsidRPr="00A860FE">
        <w:rPr>
          <w:i/>
          <w:iCs/>
        </w:rPr>
        <w:t xml:space="preserve">Prochaine révision prévue : </w:t>
      </w:r>
      <w:r w:rsidR="002846A8" w:rsidRPr="002846A8">
        <w:rPr>
          <w:i/>
          <w:iCs/>
          <w:highlight w:val="yellow"/>
        </w:rPr>
        <w:t>Un an après l’adoption</w:t>
      </w:r>
    </w:p>
    <w:p w14:paraId="6E8ED4F3" w14:textId="77777777" w:rsidR="00A860FE" w:rsidRDefault="00A860FE" w:rsidP="00901641"/>
    <w:p w14:paraId="7FD12E6B" w14:textId="69975B1A" w:rsidR="00901641" w:rsidRPr="004846AE" w:rsidRDefault="00901641" w:rsidP="00976ABB">
      <w:pPr>
        <w:rPr>
          <w:rStyle w:val="Accentuationintense"/>
        </w:rPr>
      </w:pPr>
      <w:r w:rsidRPr="004846AE">
        <w:rPr>
          <w:rStyle w:val="Accentuationintense"/>
        </w:rPr>
        <w:t>1.Préambule et objectifs</w:t>
      </w:r>
    </w:p>
    <w:p w14:paraId="0B01E36E" w14:textId="3DFC01BE" w:rsidR="00901641" w:rsidRDefault="00901641" w:rsidP="005E2343">
      <w:pPr>
        <w:jc w:val="both"/>
      </w:pPr>
      <w:r>
        <w:t>L</w:t>
      </w:r>
      <w:r w:rsidR="001B50F1">
        <w:t>a</w:t>
      </w:r>
      <w:r>
        <w:t xml:space="preserve"> </w:t>
      </w:r>
      <w:r w:rsidR="00966C88" w:rsidRPr="00966C88">
        <w:rPr>
          <w:highlight w:val="yellow"/>
        </w:rPr>
        <w:t>JC/AJ</w:t>
      </w:r>
      <w:r>
        <w:t xml:space="preserve"> s’engage à utiliser l’intelligence artificielle (IA) de façon éthique, transparente, inclusive et responsable, en cohérence avec ses valeurs de développement économique durable, d’équité et de promotion de l’entrepreneuriat chez les 18-40 ans. Cette politique vise à encadrer l’utilisation de l’IA tout en maintenant l</w:t>
      </w:r>
      <w:r w:rsidR="001B50F1">
        <w:t>a</w:t>
      </w:r>
      <w:r>
        <w:t xml:space="preserve"> </w:t>
      </w:r>
      <w:r w:rsidR="00966C88" w:rsidRPr="00966C88">
        <w:rPr>
          <w:highlight w:val="yellow"/>
        </w:rPr>
        <w:t>JC/AJ</w:t>
      </w:r>
      <w:r>
        <w:t xml:space="preserve"> à l’avant-garde des bonnes pratiques de gouvernance.</w:t>
      </w:r>
    </w:p>
    <w:p w14:paraId="32C92592" w14:textId="77777777" w:rsidR="00901641" w:rsidRPr="004846AE" w:rsidRDefault="00901641" w:rsidP="00976ABB">
      <w:pPr>
        <w:rPr>
          <w:rStyle w:val="Accentuationintense"/>
        </w:rPr>
      </w:pPr>
      <w:r w:rsidRPr="004846AE">
        <w:rPr>
          <w:rStyle w:val="Accentuationintense"/>
        </w:rPr>
        <w:t>2. Champ d’application</w:t>
      </w:r>
    </w:p>
    <w:p w14:paraId="612C4351" w14:textId="77777777" w:rsidR="005E2343" w:rsidRDefault="00901641" w:rsidP="005E2343">
      <w:pPr>
        <w:jc w:val="both"/>
      </w:pPr>
      <w:r>
        <w:t xml:space="preserve">La présente politique s’applique à :  </w:t>
      </w:r>
    </w:p>
    <w:p w14:paraId="6F1A8EE5" w14:textId="76602304" w:rsidR="00901641" w:rsidRDefault="00901641" w:rsidP="005E2343">
      <w:pPr>
        <w:pStyle w:val="Paragraphedeliste"/>
        <w:numPr>
          <w:ilvl w:val="0"/>
          <w:numId w:val="19"/>
        </w:numPr>
        <w:jc w:val="both"/>
      </w:pPr>
      <w:r>
        <w:t xml:space="preserve">Tous les employé(e)s permanents et contractuels  </w:t>
      </w:r>
    </w:p>
    <w:p w14:paraId="68E8D0D7" w14:textId="77777777" w:rsidR="00901641" w:rsidRDefault="00901641" w:rsidP="005E2343">
      <w:pPr>
        <w:pStyle w:val="Paragraphedeliste"/>
        <w:numPr>
          <w:ilvl w:val="0"/>
          <w:numId w:val="19"/>
        </w:numPr>
        <w:jc w:val="both"/>
      </w:pPr>
      <w:r>
        <w:t xml:space="preserve">Les administrateurs et administratrices du conseil d’administration  </w:t>
      </w:r>
    </w:p>
    <w:p w14:paraId="46A0A671" w14:textId="77777777" w:rsidR="00901641" w:rsidRDefault="00901641" w:rsidP="005E2343">
      <w:pPr>
        <w:pStyle w:val="Paragraphedeliste"/>
        <w:numPr>
          <w:ilvl w:val="0"/>
          <w:numId w:val="19"/>
        </w:numPr>
        <w:jc w:val="both"/>
      </w:pPr>
      <w:r>
        <w:t xml:space="preserve">Les bénévoles, stagiaires et prestataires de services  </w:t>
      </w:r>
    </w:p>
    <w:p w14:paraId="1C1E0AD4" w14:textId="6E45DE1B" w:rsidR="00901641" w:rsidRDefault="00901641" w:rsidP="005E2343">
      <w:pPr>
        <w:pStyle w:val="Paragraphedeliste"/>
        <w:numPr>
          <w:ilvl w:val="0"/>
          <w:numId w:val="19"/>
        </w:numPr>
        <w:jc w:val="both"/>
      </w:pPr>
      <w:r>
        <w:t>Toute personne utilisant les ressources</w:t>
      </w:r>
      <w:r w:rsidR="001B50F1">
        <w:t xml:space="preserve"> de la </w:t>
      </w:r>
      <w:r w:rsidR="001B50F1" w:rsidRPr="00966C88">
        <w:rPr>
          <w:highlight w:val="yellow"/>
        </w:rPr>
        <w:t>JC/AJ</w:t>
      </w:r>
      <w:r w:rsidR="001B50F1">
        <w:t xml:space="preserve"> </w:t>
      </w:r>
      <w:r>
        <w:t>(ordinateurs, comptes, données, abonnements) pour déployer ou interagir avec des outils d’IA.</w:t>
      </w:r>
    </w:p>
    <w:p w14:paraId="1A2E4256" w14:textId="77777777" w:rsidR="00901641" w:rsidRPr="004846AE" w:rsidRDefault="00901641" w:rsidP="00976ABB">
      <w:pPr>
        <w:rPr>
          <w:rStyle w:val="Accentuationintense"/>
        </w:rPr>
      </w:pPr>
      <w:r w:rsidRPr="004846AE">
        <w:rPr>
          <w:rStyle w:val="Accentuationintense"/>
        </w:rPr>
        <w:t>3. Principes directeurs</w:t>
      </w:r>
    </w:p>
    <w:p w14:paraId="4E2E417E" w14:textId="466030CA" w:rsidR="00901641" w:rsidRDefault="00901641" w:rsidP="00976ABB">
      <w:r>
        <w:t>L</w:t>
      </w:r>
      <w:r w:rsidR="001B50F1">
        <w:t xml:space="preserve">a </w:t>
      </w:r>
      <w:r w:rsidR="001B50F1" w:rsidRPr="00966C88">
        <w:rPr>
          <w:highlight w:val="yellow"/>
        </w:rPr>
        <w:t>JC/AJ</w:t>
      </w:r>
      <w:r>
        <w:t xml:space="preserve"> adhère aux principes suivants :  </w:t>
      </w:r>
      <w:r>
        <w:br/>
      </w:r>
    </w:p>
    <w:p w14:paraId="3FE92129" w14:textId="19BBF76B" w:rsidR="00901641" w:rsidRDefault="00901641" w:rsidP="005E2343">
      <w:pPr>
        <w:pStyle w:val="Paragraphedeliste"/>
        <w:numPr>
          <w:ilvl w:val="0"/>
          <w:numId w:val="8"/>
        </w:numPr>
        <w:jc w:val="both"/>
      </w:pPr>
      <w:r>
        <w:t xml:space="preserve">Respect des droits et libertés fondamentaux  </w:t>
      </w:r>
    </w:p>
    <w:p w14:paraId="5F935D68" w14:textId="5886A15C" w:rsidR="00901641" w:rsidRDefault="00901641" w:rsidP="005E2343">
      <w:pPr>
        <w:pStyle w:val="Paragraphedeliste"/>
        <w:numPr>
          <w:ilvl w:val="0"/>
          <w:numId w:val="8"/>
        </w:numPr>
        <w:jc w:val="both"/>
      </w:pPr>
      <w:r>
        <w:t xml:space="preserve">Transparence et explicabilité  </w:t>
      </w:r>
    </w:p>
    <w:p w14:paraId="3373486E" w14:textId="77777777" w:rsidR="00901641" w:rsidRDefault="00901641" w:rsidP="005E2343">
      <w:pPr>
        <w:pStyle w:val="Paragraphedeliste"/>
        <w:numPr>
          <w:ilvl w:val="0"/>
          <w:numId w:val="8"/>
        </w:numPr>
        <w:jc w:val="both"/>
      </w:pPr>
      <w:r>
        <w:t xml:space="preserve">Équité, inclusion et non-discrimination  </w:t>
      </w:r>
    </w:p>
    <w:p w14:paraId="68AE8225" w14:textId="77777777" w:rsidR="00901641" w:rsidRDefault="00901641" w:rsidP="005E2343">
      <w:pPr>
        <w:pStyle w:val="Paragraphedeliste"/>
        <w:numPr>
          <w:ilvl w:val="0"/>
          <w:numId w:val="8"/>
        </w:numPr>
        <w:jc w:val="both"/>
      </w:pPr>
      <w:r>
        <w:t xml:space="preserve">Protection des données personnelles (Loi 25 Québec et PIPEDA)  </w:t>
      </w:r>
    </w:p>
    <w:p w14:paraId="09C3ABA6" w14:textId="77777777" w:rsidR="00901641" w:rsidRDefault="00901641" w:rsidP="005E2343">
      <w:pPr>
        <w:pStyle w:val="Paragraphedeliste"/>
        <w:numPr>
          <w:ilvl w:val="0"/>
          <w:numId w:val="8"/>
        </w:numPr>
        <w:jc w:val="both"/>
      </w:pPr>
      <w:r>
        <w:t xml:space="preserve">Sécurité, fiabilité et robustesse des systèmes  </w:t>
      </w:r>
    </w:p>
    <w:p w14:paraId="329CA97E" w14:textId="77777777" w:rsidR="00901641" w:rsidRPr="00A860FE" w:rsidRDefault="00901641" w:rsidP="005E2343">
      <w:pPr>
        <w:pStyle w:val="Paragraphedeliste"/>
        <w:numPr>
          <w:ilvl w:val="0"/>
          <w:numId w:val="8"/>
        </w:numPr>
        <w:jc w:val="both"/>
        <w:rPr>
          <w:lang w:val="en-CA"/>
        </w:rPr>
      </w:pPr>
      <w:r w:rsidRPr="00A860FE">
        <w:rPr>
          <w:lang w:val="en-CA"/>
        </w:rPr>
        <w:t xml:space="preserve">Responsabilité humaine (« human in the loop »)  </w:t>
      </w:r>
    </w:p>
    <w:p w14:paraId="3F1F045D" w14:textId="77777777" w:rsidR="00901641" w:rsidRDefault="00901641" w:rsidP="005E2343">
      <w:pPr>
        <w:pStyle w:val="Paragraphedeliste"/>
        <w:numPr>
          <w:ilvl w:val="0"/>
          <w:numId w:val="8"/>
        </w:numPr>
        <w:jc w:val="both"/>
      </w:pPr>
      <w:r>
        <w:t xml:space="preserve">Durabilité environnementale  </w:t>
      </w:r>
    </w:p>
    <w:p w14:paraId="23F74977" w14:textId="77777777" w:rsidR="00901641" w:rsidRPr="005E2343" w:rsidRDefault="00901641" w:rsidP="005E2343">
      <w:pPr>
        <w:pStyle w:val="Paragraphedeliste"/>
        <w:numPr>
          <w:ilvl w:val="0"/>
          <w:numId w:val="8"/>
        </w:numPr>
        <w:jc w:val="both"/>
      </w:pPr>
      <w:r w:rsidRPr="005E2343">
        <w:t>Contribution positive au développement économique du Québec</w:t>
      </w:r>
    </w:p>
    <w:p w14:paraId="60CA205D" w14:textId="5E089B12" w:rsidR="00901641" w:rsidRDefault="00335BE3" w:rsidP="00976ABB">
      <w:r w:rsidRPr="005E2343">
        <w:lastRenderedPageBreak/>
        <w:t>Les mécanismes prévus par la présente politique sont appliqués selon un principe de proportionnalité, tenant compte de la taille de l’organisation, de ses ressources et du niveau de risque associé aux usages de l’IA.</w:t>
      </w:r>
    </w:p>
    <w:p w14:paraId="7F7B93CC" w14:textId="77777777" w:rsidR="00901641" w:rsidRPr="004846AE" w:rsidRDefault="00901641" w:rsidP="00976ABB">
      <w:pPr>
        <w:rPr>
          <w:rStyle w:val="Accentuationintense"/>
        </w:rPr>
      </w:pPr>
      <w:r w:rsidRPr="004846AE">
        <w:rPr>
          <w:rStyle w:val="Accentuationintense"/>
        </w:rPr>
        <w:t>4. Utilisations autorisées</w:t>
      </w:r>
    </w:p>
    <w:p w14:paraId="45486A39" w14:textId="4881BF44" w:rsidR="00901641" w:rsidRPr="005E2343" w:rsidRDefault="00901641" w:rsidP="005E2343">
      <w:r w:rsidRPr="005E2343">
        <w:t xml:space="preserve">L’utilisation d’outils d’IA est encouragée pour :  </w:t>
      </w:r>
      <w:r w:rsidRPr="005E2343">
        <w:br/>
      </w:r>
    </w:p>
    <w:p w14:paraId="5512491D" w14:textId="0920CCF4" w:rsidR="00901641" w:rsidRPr="005E2343" w:rsidRDefault="00901641" w:rsidP="005E2343">
      <w:pPr>
        <w:pStyle w:val="Paragraphedeliste"/>
        <w:numPr>
          <w:ilvl w:val="0"/>
          <w:numId w:val="9"/>
        </w:numPr>
        <w:jc w:val="both"/>
      </w:pPr>
      <w:r w:rsidRPr="005E2343">
        <w:t>Rédaction et révision de contenus (communications, subventions, rapports)</w:t>
      </w:r>
    </w:p>
    <w:p w14:paraId="061FEFC4" w14:textId="33CCDBA0" w:rsidR="00901641" w:rsidRPr="005E2343" w:rsidRDefault="00901641" w:rsidP="005E2343">
      <w:pPr>
        <w:pStyle w:val="Paragraphedeliste"/>
        <w:numPr>
          <w:ilvl w:val="0"/>
          <w:numId w:val="9"/>
        </w:numPr>
        <w:jc w:val="both"/>
      </w:pPr>
      <w:r w:rsidRPr="005E2343">
        <w:t xml:space="preserve">Analyse de données statistiques et veille économique  </w:t>
      </w:r>
    </w:p>
    <w:p w14:paraId="123DEAA1" w14:textId="77777777" w:rsidR="00901641" w:rsidRPr="005E2343" w:rsidRDefault="00901641" w:rsidP="005E2343">
      <w:pPr>
        <w:pStyle w:val="Paragraphedeliste"/>
        <w:numPr>
          <w:ilvl w:val="0"/>
          <w:numId w:val="9"/>
        </w:numPr>
        <w:jc w:val="both"/>
      </w:pPr>
      <w:r w:rsidRPr="005E2343">
        <w:t xml:space="preserve">Automatisation de tâches administratives répétitives  </w:t>
      </w:r>
    </w:p>
    <w:p w14:paraId="6C5ECD58" w14:textId="77777777" w:rsidR="00901641" w:rsidRPr="005E2343" w:rsidRDefault="00901641" w:rsidP="005E2343">
      <w:pPr>
        <w:pStyle w:val="Paragraphedeliste"/>
        <w:numPr>
          <w:ilvl w:val="0"/>
          <w:numId w:val="9"/>
        </w:numPr>
        <w:jc w:val="both"/>
      </w:pPr>
      <w:r w:rsidRPr="005E2343">
        <w:t xml:space="preserve">Personnalisation des communications avec les membres  </w:t>
      </w:r>
    </w:p>
    <w:p w14:paraId="0BF8A547" w14:textId="77777777" w:rsidR="00901641" w:rsidRPr="005E2343" w:rsidRDefault="00901641" w:rsidP="005E2343">
      <w:pPr>
        <w:pStyle w:val="Paragraphedeliste"/>
        <w:numPr>
          <w:ilvl w:val="0"/>
          <w:numId w:val="9"/>
        </w:numPr>
        <w:jc w:val="both"/>
      </w:pPr>
      <w:r w:rsidRPr="005E2343">
        <w:t xml:space="preserve">Soutien à l’organisation d’événements  </w:t>
      </w:r>
    </w:p>
    <w:p w14:paraId="5CE95574" w14:textId="77777777" w:rsidR="00901641" w:rsidRPr="005E2343" w:rsidRDefault="00901641" w:rsidP="005E2343">
      <w:pPr>
        <w:pStyle w:val="Paragraphedeliste"/>
        <w:numPr>
          <w:ilvl w:val="0"/>
          <w:numId w:val="9"/>
        </w:numPr>
        <w:jc w:val="both"/>
      </w:pPr>
      <w:r w:rsidRPr="005E2343">
        <w:t>Toute autre utilisation approuvée par la direction générale</w:t>
      </w:r>
    </w:p>
    <w:p w14:paraId="7E8039F9" w14:textId="776AF863" w:rsidR="00901641" w:rsidRDefault="000C0324" w:rsidP="005E2343">
      <w:pPr>
        <w:jc w:val="both"/>
      </w:pPr>
      <w:r w:rsidRPr="005E2343">
        <w:t>Toute utilisation de l’IA dans la formulation de positions publiques, de mémoires, de prises de position ou de communications institutionnelles engageant la mission d</w:t>
      </w:r>
      <w:r w:rsidR="001B50F1">
        <w:t>e la</w:t>
      </w:r>
      <w:r w:rsidRPr="005E2343">
        <w:t xml:space="preserve"> </w:t>
      </w:r>
      <w:r w:rsidR="001B50F1" w:rsidRPr="00966C88">
        <w:rPr>
          <w:highlight w:val="yellow"/>
        </w:rPr>
        <w:t>JC/AJ</w:t>
      </w:r>
      <w:r w:rsidRPr="005E2343">
        <w:t xml:space="preserve"> doit faire l’objet d’une validation humaine explicite par </w:t>
      </w:r>
      <w:r w:rsidR="008E3E7B" w:rsidRPr="005E2343">
        <w:t>la direction générale</w:t>
      </w:r>
      <w:r w:rsidRPr="005E2343">
        <w:t>.</w:t>
      </w:r>
    </w:p>
    <w:p w14:paraId="15740F77" w14:textId="303D3EC3" w:rsidR="00901641" w:rsidRPr="00B85429" w:rsidRDefault="00901641" w:rsidP="00976ABB">
      <w:pPr>
        <w:rPr>
          <w:rStyle w:val="Accentuationintense"/>
        </w:rPr>
      </w:pPr>
      <w:r w:rsidRPr="00B85429">
        <w:rPr>
          <w:rStyle w:val="Accentuationintense"/>
        </w:rPr>
        <w:t>5. Utilisations interdites ou strictement encadrées</w:t>
      </w:r>
    </w:p>
    <w:p w14:paraId="799DC497" w14:textId="1D58CA2F" w:rsidR="00901641" w:rsidRDefault="00901641" w:rsidP="005E2343">
      <w:pPr>
        <w:jc w:val="both"/>
      </w:pPr>
      <w:r>
        <w:t xml:space="preserve">Est interdit :  </w:t>
      </w:r>
    </w:p>
    <w:p w14:paraId="717129AD" w14:textId="77777777" w:rsidR="00901641" w:rsidRDefault="00901641" w:rsidP="005E2343">
      <w:pPr>
        <w:pStyle w:val="Paragraphedeliste"/>
        <w:numPr>
          <w:ilvl w:val="0"/>
          <w:numId w:val="10"/>
        </w:numPr>
        <w:jc w:val="both"/>
      </w:pPr>
      <w:r>
        <w:t xml:space="preserve">L’utilisation d’IA pour prendre des décisions automatisées à effet juridique ou significatif sur une personne sans supervision humaine (ex. : embauche, octroi de bourse) </w:t>
      </w:r>
    </w:p>
    <w:p w14:paraId="7887B0B5" w14:textId="5F90D974" w:rsidR="00901641" w:rsidRDefault="00901641" w:rsidP="005E2343">
      <w:pPr>
        <w:pStyle w:val="Paragraphedeliste"/>
        <w:numPr>
          <w:ilvl w:val="0"/>
          <w:numId w:val="10"/>
        </w:numPr>
        <w:jc w:val="both"/>
      </w:pPr>
      <w:r>
        <w:t xml:space="preserve">La création de deepfakes ou de contenus trompeurs  </w:t>
      </w:r>
    </w:p>
    <w:p w14:paraId="089302D9" w14:textId="77777777" w:rsidR="00901641" w:rsidRDefault="00901641" w:rsidP="005E2343">
      <w:pPr>
        <w:pStyle w:val="Paragraphedeliste"/>
        <w:numPr>
          <w:ilvl w:val="0"/>
          <w:numId w:val="10"/>
        </w:numPr>
        <w:jc w:val="both"/>
      </w:pPr>
      <w:r>
        <w:t xml:space="preserve">Toute forme de discrimination algorithmique  </w:t>
      </w:r>
    </w:p>
    <w:p w14:paraId="0AE0F250" w14:textId="77777777" w:rsidR="00901641" w:rsidRDefault="00901641" w:rsidP="005E2343">
      <w:pPr>
        <w:pStyle w:val="Paragraphedeliste"/>
        <w:numPr>
          <w:ilvl w:val="0"/>
          <w:numId w:val="10"/>
        </w:numPr>
        <w:jc w:val="both"/>
      </w:pPr>
      <w:r>
        <w:t xml:space="preserve">La surveillance excessive des employé(e)s ou membres  </w:t>
      </w:r>
    </w:p>
    <w:p w14:paraId="72BC925E" w14:textId="77777777" w:rsidR="00901641" w:rsidRDefault="00901641" w:rsidP="005E2343">
      <w:pPr>
        <w:pStyle w:val="Paragraphedeliste"/>
        <w:numPr>
          <w:ilvl w:val="0"/>
          <w:numId w:val="10"/>
        </w:numPr>
        <w:jc w:val="both"/>
      </w:pPr>
      <w:r>
        <w:t xml:space="preserve">Le traitement de données personnelles sensibles sans consentement explicite et documenté  </w:t>
      </w:r>
    </w:p>
    <w:p w14:paraId="47481FE7" w14:textId="5844301D" w:rsidR="00901641" w:rsidRDefault="00901641" w:rsidP="005E2343">
      <w:pPr>
        <w:pStyle w:val="Paragraphedeliste"/>
        <w:numPr>
          <w:ilvl w:val="0"/>
          <w:numId w:val="10"/>
        </w:numPr>
        <w:jc w:val="both"/>
      </w:pPr>
      <w:r>
        <w:t xml:space="preserve">L’utilisation d’outils d’IA non approuvés pour traiter des données confidentielles </w:t>
      </w:r>
      <w:r w:rsidR="001B50F1">
        <w:t xml:space="preserve">de la </w:t>
      </w:r>
      <w:r w:rsidR="001B50F1" w:rsidRPr="00966C88">
        <w:rPr>
          <w:highlight w:val="yellow"/>
        </w:rPr>
        <w:t>JC/AJ</w:t>
      </w:r>
      <w:r>
        <w:t xml:space="preserve"> ou de ses membres</w:t>
      </w:r>
    </w:p>
    <w:p w14:paraId="38A2F8F6" w14:textId="77777777" w:rsidR="00B85429" w:rsidRDefault="00901641" w:rsidP="00976ABB">
      <w:pPr>
        <w:rPr>
          <w:b/>
          <w:bCs/>
        </w:rPr>
      </w:pPr>
      <w:r w:rsidRPr="00B85429">
        <w:rPr>
          <w:rStyle w:val="Accentuationintense"/>
        </w:rPr>
        <w:t>6. Procédures et exigences opérationnelles</w:t>
      </w:r>
      <w:r w:rsidRPr="00B85429">
        <w:rPr>
          <w:rStyle w:val="Accentuationintense"/>
        </w:rPr>
        <w:br/>
      </w:r>
    </w:p>
    <w:p w14:paraId="5CDACA10" w14:textId="374A4E19" w:rsidR="00901641" w:rsidRPr="00901641" w:rsidRDefault="00901641" w:rsidP="00976ABB">
      <w:pPr>
        <w:rPr>
          <w:b/>
          <w:bCs/>
        </w:rPr>
      </w:pPr>
      <w:r w:rsidRPr="00901641">
        <w:rPr>
          <w:b/>
          <w:bCs/>
        </w:rPr>
        <w:t>6.1 Registre des outils IA</w:t>
      </w:r>
    </w:p>
    <w:p w14:paraId="5086B608" w14:textId="16C744C6" w:rsidR="00901641" w:rsidRPr="005E2343" w:rsidRDefault="00901641" w:rsidP="00976ABB">
      <w:r>
        <w:t xml:space="preserve">Un registre centralisé (Excel ou Google Sheet) tenu par la direction générale recense tous les outils utilisés (ChatGPT, Claude, Gemini, Copilot, Notion AI, Midjourney, </w:t>
      </w:r>
      <w:r>
        <w:lastRenderedPageBreak/>
        <w:t>etc.), leur usage et leur niveau de risque.</w:t>
      </w:r>
      <w:r>
        <w:br/>
      </w:r>
      <w:r>
        <w:br/>
      </w:r>
      <w:r w:rsidRPr="005E2343">
        <w:rPr>
          <w:b/>
          <w:bCs/>
        </w:rPr>
        <w:t xml:space="preserve">6.2 </w:t>
      </w:r>
      <w:r w:rsidR="00FF319F" w:rsidRPr="005E2343">
        <w:rPr>
          <w:b/>
          <w:bCs/>
        </w:rPr>
        <w:t>D</w:t>
      </w:r>
      <w:r w:rsidR="003E69E3" w:rsidRPr="005E2343">
        <w:rPr>
          <w:b/>
          <w:bCs/>
        </w:rPr>
        <w:t>emande d’un nouvel outil d’IA</w:t>
      </w:r>
    </w:p>
    <w:p w14:paraId="382FD744" w14:textId="086DBC67" w:rsidR="003E69E3" w:rsidRPr="005E2343" w:rsidRDefault="003E69E3" w:rsidP="00976ABB">
      <w:r w:rsidRPr="005E2343">
        <w:t>Toute personne souhaitant utiliser un nouvel outil d’intelligence artificielle dans le cadre de ses fonctions doit en faire la demande avant son utilisation.</w:t>
      </w:r>
    </w:p>
    <w:p w14:paraId="1E622458" w14:textId="43F5C8DA" w:rsidR="003E69E3" w:rsidRPr="005E2343" w:rsidRDefault="003E69E3" w:rsidP="00976ABB">
      <w:r w:rsidRPr="005E2343">
        <w:t>La demande doit préciser :</w:t>
      </w:r>
    </w:p>
    <w:p w14:paraId="3619193D" w14:textId="47273115" w:rsidR="003E69E3" w:rsidRPr="005E2343" w:rsidRDefault="003E69E3" w:rsidP="00976ABB">
      <w:pPr>
        <w:pStyle w:val="Paragraphedeliste"/>
        <w:numPr>
          <w:ilvl w:val="0"/>
          <w:numId w:val="16"/>
        </w:numPr>
      </w:pPr>
      <w:r w:rsidRPr="005E2343">
        <w:t>le nom de l’outil;</w:t>
      </w:r>
    </w:p>
    <w:p w14:paraId="7BEA07C2" w14:textId="4592BCF5" w:rsidR="003E69E3" w:rsidRPr="005E2343" w:rsidRDefault="003E69E3" w:rsidP="00976ABB">
      <w:pPr>
        <w:pStyle w:val="Paragraphedeliste"/>
        <w:numPr>
          <w:ilvl w:val="0"/>
          <w:numId w:val="16"/>
        </w:numPr>
      </w:pPr>
      <w:r w:rsidRPr="005E2343">
        <w:t>l’usage prévu;</w:t>
      </w:r>
    </w:p>
    <w:p w14:paraId="5C388C12" w14:textId="2C93B9CE" w:rsidR="003E69E3" w:rsidRPr="005E2343" w:rsidRDefault="003E69E3" w:rsidP="00976ABB">
      <w:pPr>
        <w:pStyle w:val="Paragraphedeliste"/>
        <w:numPr>
          <w:ilvl w:val="0"/>
          <w:numId w:val="16"/>
        </w:numPr>
      </w:pPr>
      <w:r w:rsidRPr="005E2343">
        <w:t xml:space="preserve">le type de données utilisées </w:t>
      </w:r>
      <w:r w:rsidR="00AA2B99" w:rsidRPr="005E2343">
        <w:t>;</w:t>
      </w:r>
    </w:p>
    <w:p w14:paraId="00626C47" w14:textId="54E22753" w:rsidR="003E69E3" w:rsidRPr="005E2343" w:rsidRDefault="00D007A9" w:rsidP="00976ABB">
      <w:pPr>
        <w:pStyle w:val="Paragraphedeliste"/>
        <w:numPr>
          <w:ilvl w:val="0"/>
          <w:numId w:val="16"/>
        </w:numPr>
      </w:pPr>
      <w:r w:rsidRPr="005E2343">
        <w:t>l’évaluation du risque réputationnel associé à l’utilisation de l’outil pour l’usage prévu, dans l’éventualité où cet usage serait rendu public (faible, moyen, élevé).</w:t>
      </w:r>
    </w:p>
    <w:p w14:paraId="5AE09C2F" w14:textId="77777777" w:rsidR="003E69E3" w:rsidRPr="005E2343" w:rsidRDefault="003E69E3" w:rsidP="00976ABB">
      <w:r w:rsidRPr="005E2343">
        <w:t>La direction générale :</w:t>
      </w:r>
    </w:p>
    <w:p w14:paraId="75D4A059" w14:textId="36B8A83A" w:rsidR="003E69E3" w:rsidRPr="005E2343" w:rsidRDefault="003E69E3" w:rsidP="00976ABB">
      <w:pPr>
        <w:pStyle w:val="Paragraphedeliste"/>
        <w:numPr>
          <w:ilvl w:val="0"/>
          <w:numId w:val="17"/>
        </w:numPr>
      </w:pPr>
      <w:r w:rsidRPr="005E2343">
        <w:t>analyse la demande</w:t>
      </w:r>
      <w:r w:rsidR="00AA2B99" w:rsidRPr="005E2343">
        <w:t xml:space="preserve"> selon les critères établis</w:t>
      </w:r>
      <w:r w:rsidRPr="005E2343">
        <w:t>;</w:t>
      </w:r>
    </w:p>
    <w:p w14:paraId="7918666C" w14:textId="05B15908" w:rsidR="003E69E3" w:rsidRPr="005E2343" w:rsidRDefault="003E69E3" w:rsidP="00976ABB">
      <w:pPr>
        <w:pStyle w:val="Paragraphedeliste"/>
        <w:numPr>
          <w:ilvl w:val="0"/>
          <w:numId w:val="17"/>
        </w:numPr>
      </w:pPr>
      <w:r w:rsidRPr="005E2343">
        <w:t xml:space="preserve">détermine si une évaluation </w:t>
      </w:r>
      <w:r w:rsidR="00AA2B99" w:rsidRPr="005E2343">
        <w:t>plus approfondie est</w:t>
      </w:r>
      <w:r w:rsidRPr="005E2343">
        <w:t xml:space="preserve"> requise;</w:t>
      </w:r>
    </w:p>
    <w:p w14:paraId="381E333F" w14:textId="4896B9E7" w:rsidR="003E69E3" w:rsidRPr="005E2343" w:rsidRDefault="003E69E3" w:rsidP="00976ABB">
      <w:pPr>
        <w:pStyle w:val="Paragraphedeliste"/>
        <w:numPr>
          <w:ilvl w:val="0"/>
          <w:numId w:val="17"/>
        </w:numPr>
      </w:pPr>
      <w:r w:rsidRPr="005E2343">
        <w:t>autorise, refuse ou autorise sous conditions l’utilisation de l’outil;</w:t>
      </w:r>
    </w:p>
    <w:p w14:paraId="79A0D505" w14:textId="6B25D51B" w:rsidR="003E69E3" w:rsidRPr="005E2343" w:rsidRDefault="003E69E3" w:rsidP="00976ABB">
      <w:pPr>
        <w:pStyle w:val="Paragraphedeliste"/>
        <w:numPr>
          <w:ilvl w:val="0"/>
          <w:numId w:val="17"/>
        </w:numPr>
      </w:pPr>
      <w:r w:rsidRPr="005E2343">
        <w:t>veille à l’inscription de l’outil au registre des outils d’IA</w:t>
      </w:r>
      <w:r w:rsidR="00AA2B99" w:rsidRPr="005E2343">
        <w:t xml:space="preserve"> de cette politique</w:t>
      </w:r>
      <w:r w:rsidRPr="005E2343">
        <w:t>, le cas échéant.</w:t>
      </w:r>
    </w:p>
    <w:p w14:paraId="655D7076" w14:textId="6F6FBBF7" w:rsidR="00901641" w:rsidRPr="005E2343" w:rsidRDefault="003E69E3" w:rsidP="00976ABB">
      <w:r w:rsidRPr="005E2343">
        <w:t xml:space="preserve">L’utilisation ponctuelle d’un outil d’IA à des fins d’idéation ou de test, sans saisie de données internes ou personnelles, peut être autorisée </w:t>
      </w:r>
      <w:r w:rsidR="00AA2B99" w:rsidRPr="005E2343">
        <w:t>par écrit</w:t>
      </w:r>
      <w:r w:rsidRPr="005E2343">
        <w:t xml:space="preserve"> et consignée a posteriori au registre.</w:t>
      </w:r>
      <w:r w:rsidR="00901641" w:rsidRPr="005E2343">
        <w:br/>
      </w:r>
    </w:p>
    <w:p w14:paraId="5B023229" w14:textId="077D1A0F" w:rsidR="00901641" w:rsidRPr="005E2343" w:rsidRDefault="00901641" w:rsidP="00976ABB">
      <w:pPr>
        <w:rPr>
          <w:b/>
          <w:bCs/>
        </w:rPr>
      </w:pPr>
      <w:r w:rsidRPr="005E2343">
        <w:rPr>
          <w:b/>
          <w:bCs/>
        </w:rPr>
        <w:t>6.3 Formation</w:t>
      </w:r>
    </w:p>
    <w:p w14:paraId="7E4B4640" w14:textId="23DA771F" w:rsidR="00901641" w:rsidRPr="00901641" w:rsidRDefault="00901641" w:rsidP="00976ABB">
      <w:r w:rsidRPr="005E2343">
        <w:t>Une formation obligatoire d’une heure est offerte annuellement à tout le personnel et aux administrateurs.</w:t>
      </w:r>
      <w:r>
        <w:br/>
      </w:r>
      <w:r>
        <w:br/>
      </w:r>
      <w:r w:rsidRPr="00901641">
        <w:rPr>
          <w:b/>
          <w:bCs/>
        </w:rPr>
        <w:t>6.4 Mention de l’utilisation d’IA</w:t>
      </w:r>
    </w:p>
    <w:p w14:paraId="3E109E03" w14:textId="77777777" w:rsidR="00901641" w:rsidRDefault="00901641" w:rsidP="00976ABB">
      <w:r w:rsidRPr="00901641">
        <w:t>Lorsque l’IA a contribué de façon importante à un livrable externe (ex. : rapport, communiqué), la mention « Rédigé avec l’assistance d’une intelligence artificielle » doit apparaître en bas de page ou en note.</w:t>
      </w:r>
    </w:p>
    <w:p w14:paraId="02A0DAE7" w14:textId="09021E1D" w:rsidR="004C42FD" w:rsidRPr="004C42FD" w:rsidRDefault="004C42FD" w:rsidP="00976ABB">
      <w:pPr>
        <w:rPr>
          <w:b/>
          <w:bCs/>
        </w:rPr>
      </w:pPr>
      <w:r w:rsidRPr="004C42FD">
        <w:rPr>
          <w:b/>
          <w:bCs/>
        </w:rPr>
        <w:t>6.5 Transparence et reddition de comptes</w:t>
      </w:r>
    </w:p>
    <w:p w14:paraId="52ADD755" w14:textId="3F88C233" w:rsidR="003E69E3" w:rsidRDefault="004C42FD" w:rsidP="00976ABB">
      <w:r>
        <w:lastRenderedPageBreak/>
        <w:t>L’utilisation d’outils d’IA</w:t>
      </w:r>
      <w:r w:rsidR="0005367E">
        <w:t xml:space="preserve"> </w:t>
      </w:r>
      <w:r>
        <w:t>dans un projet financé par un bailleur de fonds, un programme gouvernemental doit être déclarée de manière transparente</w:t>
      </w:r>
      <w:r w:rsidR="0005367E">
        <w:t xml:space="preserve"> lorsque l’usage affecte de manière significative le livrable ou la reddition de comptes</w:t>
      </w:r>
      <w:r>
        <w:t>.</w:t>
      </w:r>
    </w:p>
    <w:p w14:paraId="4F4E1DC0" w14:textId="77777777" w:rsidR="00B85429" w:rsidRDefault="00B85429" w:rsidP="00976ABB"/>
    <w:p w14:paraId="498F0B2D" w14:textId="77777777" w:rsidR="00901641" w:rsidRPr="00B85429" w:rsidRDefault="00901641" w:rsidP="00976ABB">
      <w:pPr>
        <w:rPr>
          <w:rStyle w:val="Accentuationintense"/>
        </w:rPr>
      </w:pPr>
      <w:r w:rsidRPr="00B85429">
        <w:rPr>
          <w:rStyle w:val="Accentuationintense"/>
        </w:rPr>
        <w:t>7. Protection des données et confidentialité</w:t>
      </w:r>
    </w:p>
    <w:p w14:paraId="28D31304" w14:textId="1E8AB002" w:rsidR="00901641" w:rsidRDefault="00901641" w:rsidP="005E2343">
      <w:pPr>
        <w:jc w:val="both"/>
      </w:pPr>
      <w:r>
        <w:t xml:space="preserve">Aucune donnée personnelle de membres ou de partenaires ne peut être saisie dans un outil d’IA public sans anonymisation préalable.  </w:t>
      </w:r>
    </w:p>
    <w:p w14:paraId="7BDF5729" w14:textId="23E6F674" w:rsidR="00901641" w:rsidRDefault="00901641" w:rsidP="005E2343">
      <w:pPr>
        <w:jc w:val="both"/>
      </w:pPr>
      <w:r>
        <w:t>Les outils d’IA d’entreprise (ex. : Microsoft Copilot avec protection des données) sont privilégiés lorsque disponibles.</w:t>
      </w:r>
    </w:p>
    <w:p w14:paraId="0017BF82" w14:textId="72B790F4" w:rsidR="00976ABB" w:rsidRDefault="006357F2" w:rsidP="005E2343">
      <w:pPr>
        <w:jc w:val="both"/>
      </w:pPr>
      <w:r w:rsidRPr="006357F2">
        <w:t xml:space="preserve">Toute utilisation de l’IA </w:t>
      </w:r>
      <w:r w:rsidR="001B50F1">
        <w:t>de la</w:t>
      </w:r>
      <w:r w:rsidRPr="006357F2">
        <w:t xml:space="preserve"> </w:t>
      </w:r>
      <w:r w:rsidR="001B50F1" w:rsidRPr="00966C88">
        <w:rPr>
          <w:highlight w:val="yellow"/>
        </w:rPr>
        <w:t>JC/AJ</w:t>
      </w:r>
      <w:r w:rsidRPr="006357F2">
        <w:t xml:space="preserve"> doit respecter la Loi 25, notamment en protégeant les renseignements personnels, en limitant la collecte aux données nécessaires, en informant les personnes concernées lorsqu’une décision automatisée ou une technologie de profilage est utilisée, et en réalisant une évaluation des impacts sur la vie privée pour tout projet d’IA.</w:t>
      </w:r>
      <w:r w:rsidR="00976ABB">
        <w:t xml:space="preserve">  </w:t>
      </w:r>
    </w:p>
    <w:p w14:paraId="2E89A6B2" w14:textId="6704F37E" w:rsidR="006357F2" w:rsidRDefault="00976ABB" w:rsidP="005E2343">
      <w:pPr>
        <w:jc w:val="both"/>
      </w:pPr>
      <w:r>
        <w:t>À titre d’exemple :</w:t>
      </w:r>
      <w:r w:rsidRPr="00976ABB">
        <w:t xml:space="preserve"> si un outil d’IA est utilisé pour analyser des candidatures</w:t>
      </w:r>
      <w:r>
        <w:t xml:space="preserve"> pour le </w:t>
      </w:r>
      <w:r w:rsidR="001B50F1">
        <w:t xml:space="preserve">votre </w:t>
      </w:r>
      <w:r w:rsidR="001B50F1" w:rsidRPr="001B50F1">
        <w:rPr>
          <w:highlight w:val="yellow"/>
        </w:rPr>
        <w:t>GALA</w:t>
      </w:r>
      <w:r w:rsidRPr="00976ABB">
        <w:t>, l</w:t>
      </w:r>
      <w:r w:rsidR="001B50F1">
        <w:t xml:space="preserve">a </w:t>
      </w:r>
      <w:r w:rsidR="001B50F1" w:rsidRPr="00966C88">
        <w:rPr>
          <w:highlight w:val="yellow"/>
        </w:rPr>
        <w:t>JC/AJ</w:t>
      </w:r>
      <w:r w:rsidRPr="00976ABB">
        <w:t xml:space="preserve"> doit informer les candidats qu’une décision partiellement automatisée intervient et s’assurer que seules les données strictement nécessaires sont traitées.</w:t>
      </w:r>
    </w:p>
    <w:p w14:paraId="39BC78FA" w14:textId="77777777" w:rsidR="00B85429" w:rsidRPr="00901641" w:rsidRDefault="00B85429" w:rsidP="00976ABB"/>
    <w:p w14:paraId="5D446516" w14:textId="77777777" w:rsidR="00901641" w:rsidRPr="00B85429" w:rsidRDefault="00901641" w:rsidP="00976ABB">
      <w:pPr>
        <w:rPr>
          <w:rStyle w:val="Accentuationintense"/>
        </w:rPr>
      </w:pPr>
      <w:r w:rsidRPr="00B85429">
        <w:rPr>
          <w:rStyle w:val="Accentuationintense"/>
        </w:rPr>
        <w:t>8. Signalement d’incidents</w:t>
      </w:r>
    </w:p>
    <w:p w14:paraId="211D94A3" w14:textId="21C7484A" w:rsidR="00121179" w:rsidRDefault="00901641" w:rsidP="005E2343">
      <w:pPr>
        <w:jc w:val="both"/>
      </w:pPr>
      <w:r w:rsidRPr="005E2343">
        <w:t>Tout incident (fuite de données, biais détecté, utilisation non conforme) doit être signalé dans les 24 heures à la direction générale ou à la responsable de la protection des renseignements personnels</w:t>
      </w:r>
      <w:r w:rsidR="001A39F7" w:rsidRPr="005E2343">
        <w:t xml:space="preserve"> </w:t>
      </w:r>
      <w:r w:rsidR="0086314C" w:rsidRPr="005E2343">
        <w:t xml:space="preserve">tel que précisé dans la </w:t>
      </w:r>
      <w:commentRangeStart w:id="0"/>
      <w:r w:rsidR="0086314C">
        <w:fldChar w:fldCharType="begin"/>
      </w:r>
      <w:r w:rsidR="0086314C">
        <w:instrText>HYPERLINK "https://rjccq.com/politique-de-confidentialite/"</w:instrText>
      </w:r>
      <w:r w:rsidR="0086314C">
        <w:fldChar w:fldCharType="separate"/>
      </w:r>
      <w:r w:rsidR="0086314C" w:rsidRPr="005E2343">
        <w:rPr>
          <w:rStyle w:val="Lienhypertexte"/>
        </w:rPr>
        <w:t>politique de confidentialité</w:t>
      </w:r>
      <w:r w:rsidR="0086314C">
        <w:fldChar w:fldCharType="end"/>
      </w:r>
      <w:commentRangeEnd w:id="0"/>
      <w:r w:rsidR="001B50F1" w:rsidRPr="005E2343">
        <w:rPr>
          <w:rStyle w:val="Marquedecommentaire"/>
          <w:sz w:val="24"/>
          <w:szCs w:val="24"/>
        </w:rPr>
        <w:commentReference w:id="0"/>
      </w:r>
      <w:r w:rsidR="00C80D87" w:rsidRPr="005E2343">
        <w:t xml:space="preserve"> d</w:t>
      </w:r>
      <w:r w:rsidR="001B50F1">
        <w:t xml:space="preserve">e la </w:t>
      </w:r>
      <w:r w:rsidR="001B50F1" w:rsidRPr="00966C88">
        <w:rPr>
          <w:highlight w:val="yellow"/>
        </w:rPr>
        <w:t>JC/AJ</w:t>
      </w:r>
      <w:r w:rsidR="0086314C" w:rsidRPr="005E2343">
        <w:t>.</w:t>
      </w:r>
    </w:p>
    <w:p w14:paraId="12324EC8" w14:textId="77777777" w:rsidR="00B85429" w:rsidRDefault="00B85429" w:rsidP="00976ABB"/>
    <w:p w14:paraId="4219CFD6" w14:textId="77777777" w:rsidR="00121179" w:rsidRPr="00B85429" w:rsidRDefault="00901641" w:rsidP="00976ABB">
      <w:pPr>
        <w:rPr>
          <w:rStyle w:val="Accentuationintense"/>
        </w:rPr>
      </w:pPr>
      <w:r w:rsidRPr="00B85429">
        <w:rPr>
          <w:rStyle w:val="Accentuationintense"/>
        </w:rPr>
        <w:t>9. Responsabilités</w:t>
      </w:r>
    </w:p>
    <w:p w14:paraId="421FAB91" w14:textId="06DC0789" w:rsidR="00901641" w:rsidRDefault="00901641" w:rsidP="00976ABB">
      <w:pPr>
        <w:pStyle w:val="Paragraphedeliste"/>
        <w:numPr>
          <w:ilvl w:val="0"/>
          <w:numId w:val="18"/>
        </w:numPr>
      </w:pPr>
      <w:r>
        <w:t xml:space="preserve">Conseil d’administration : adopte et révise la politique  </w:t>
      </w:r>
    </w:p>
    <w:p w14:paraId="5405B443" w14:textId="0A6A1029" w:rsidR="00901641" w:rsidRDefault="00901641" w:rsidP="00976ABB">
      <w:pPr>
        <w:pStyle w:val="Paragraphedeliste"/>
        <w:numPr>
          <w:ilvl w:val="0"/>
          <w:numId w:val="18"/>
        </w:numPr>
      </w:pPr>
      <w:r>
        <w:t>Direction générale : supervise la mise en œuvre</w:t>
      </w:r>
      <w:r w:rsidR="00621F5B">
        <w:t xml:space="preserve">, </w:t>
      </w:r>
      <w:r>
        <w:t>tient le registre</w:t>
      </w:r>
      <w:r w:rsidR="009B50AF">
        <w:t xml:space="preserve"> et s’assure </w:t>
      </w:r>
      <w:r w:rsidR="00621F5B">
        <w:t>du respect de la politique.</w:t>
      </w:r>
    </w:p>
    <w:p w14:paraId="79E15F54" w14:textId="77777777" w:rsidR="00901641" w:rsidRDefault="00901641" w:rsidP="00976ABB">
      <w:pPr>
        <w:pStyle w:val="Paragraphedeliste"/>
        <w:numPr>
          <w:ilvl w:val="0"/>
          <w:numId w:val="18"/>
        </w:numPr>
      </w:pPr>
      <w:r>
        <w:t xml:space="preserve">Responsable de la protection des renseignements personnels : évalue les risques IA  </w:t>
      </w:r>
    </w:p>
    <w:p w14:paraId="5613166C" w14:textId="38990857" w:rsidR="00901641" w:rsidRDefault="00901641" w:rsidP="00976ABB">
      <w:pPr>
        <w:pStyle w:val="Paragraphedeliste"/>
        <w:numPr>
          <w:ilvl w:val="0"/>
          <w:numId w:val="18"/>
        </w:numPr>
      </w:pPr>
      <w:r>
        <w:t>Tous les utilisateurs : respectent la politique au quotidien</w:t>
      </w:r>
      <w:r w:rsidR="004131E2">
        <w:t>.</w:t>
      </w:r>
    </w:p>
    <w:p w14:paraId="2F7198A3" w14:textId="08C07AC8" w:rsidR="004131E2" w:rsidRDefault="00DA1944" w:rsidP="00976ABB">
      <w:pPr>
        <w:pStyle w:val="Paragraphedeliste"/>
        <w:numPr>
          <w:ilvl w:val="0"/>
          <w:numId w:val="18"/>
        </w:numPr>
      </w:pPr>
      <w:r w:rsidRPr="00DA1944">
        <w:lastRenderedPageBreak/>
        <w:t>En tout temps, la responsabilité finale des contenus, décisions et actions demeure humaine. L’intelligence artificielle constitue un outil d’aide à la décision et ne peut se substituer au jugement humain.</w:t>
      </w:r>
    </w:p>
    <w:p w14:paraId="798F8059" w14:textId="77777777" w:rsidR="00B85429" w:rsidRDefault="00B85429" w:rsidP="00976ABB">
      <w:pPr>
        <w:pStyle w:val="Paragraphedeliste"/>
      </w:pPr>
    </w:p>
    <w:p w14:paraId="595FFDAC" w14:textId="1F171E97" w:rsidR="008C6E71" w:rsidRPr="00B85429" w:rsidRDefault="008C6E71" w:rsidP="00976ABB">
      <w:pPr>
        <w:rPr>
          <w:rStyle w:val="Accentuationintense"/>
        </w:rPr>
      </w:pPr>
      <w:r w:rsidRPr="00B85429">
        <w:rPr>
          <w:rStyle w:val="Accentuationintense"/>
        </w:rPr>
        <w:t xml:space="preserve">10. </w:t>
      </w:r>
      <w:r w:rsidR="00DE68AD" w:rsidRPr="00B85429">
        <w:rPr>
          <w:rStyle w:val="Accentuationintense"/>
        </w:rPr>
        <w:t>Retrait d’un outil</w:t>
      </w:r>
    </w:p>
    <w:p w14:paraId="354FFF48" w14:textId="1120302E" w:rsidR="00901641" w:rsidRDefault="00111598" w:rsidP="005E2343">
      <w:pPr>
        <w:jc w:val="both"/>
      </w:pPr>
      <w:r w:rsidRPr="00FB190D">
        <w:t>La direction générale ou le conseil d’administration peut suspendre ou retirer immédiatement l’utilisation de tout outil d’IA présentant un risque avéré ou potentiel pour l’organisation, ses membres ou ses partenaires, jusqu’à clarification ou retrait définitif.</w:t>
      </w:r>
    </w:p>
    <w:p w14:paraId="099B8DDB" w14:textId="77777777" w:rsidR="00B85429" w:rsidRDefault="00B85429" w:rsidP="00976ABB"/>
    <w:p w14:paraId="2CAC08F9" w14:textId="2CD69E4E" w:rsidR="00901641" w:rsidRPr="00B85429" w:rsidRDefault="00901641" w:rsidP="00976ABB">
      <w:pPr>
        <w:rPr>
          <w:rStyle w:val="Accentuationintense"/>
        </w:rPr>
      </w:pPr>
      <w:r w:rsidRPr="00B85429">
        <w:rPr>
          <w:rStyle w:val="Accentuationintense"/>
        </w:rPr>
        <w:t>1</w:t>
      </w:r>
      <w:r w:rsidR="008C6E71" w:rsidRPr="00B85429">
        <w:rPr>
          <w:rStyle w:val="Accentuationintense"/>
        </w:rPr>
        <w:t>1</w:t>
      </w:r>
      <w:r w:rsidRPr="00B85429">
        <w:rPr>
          <w:rStyle w:val="Accentuationintense"/>
        </w:rPr>
        <w:t>. Sanctions</w:t>
      </w:r>
    </w:p>
    <w:p w14:paraId="7A7F4B2D" w14:textId="77777777" w:rsidR="00901641" w:rsidRDefault="00901641" w:rsidP="005E2343">
      <w:pPr>
        <w:jc w:val="both"/>
      </w:pPr>
      <w:r>
        <w:t>Le non-respect peut entraîner des mesures disciplinaires allant jusqu’au congédiement ou à la résiliation de contrat.</w:t>
      </w:r>
    </w:p>
    <w:p w14:paraId="60497F1B" w14:textId="77777777" w:rsidR="00B85429" w:rsidRDefault="00B85429" w:rsidP="00976ABB"/>
    <w:p w14:paraId="7C152480" w14:textId="20850151" w:rsidR="00901641" w:rsidRPr="00B85429" w:rsidRDefault="00901641" w:rsidP="00976ABB">
      <w:pPr>
        <w:rPr>
          <w:rStyle w:val="Accentuationintense"/>
        </w:rPr>
      </w:pPr>
      <w:r w:rsidRPr="00B85429">
        <w:rPr>
          <w:rStyle w:val="Accentuationintense"/>
        </w:rPr>
        <w:t>1</w:t>
      </w:r>
      <w:r w:rsidR="008C6E71" w:rsidRPr="00B85429">
        <w:rPr>
          <w:rStyle w:val="Accentuationintense"/>
        </w:rPr>
        <w:t>2</w:t>
      </w:r>
      <w:r w:rsidRPr="00B85429">
        <w:rPr>
          <w:rStyle w:val="Accentuationintense"/>
        </w:rPr>
        <w:t>. Révision</w:t>
      </w:r>
    </w:p>
    <w:p w14:paraId="4684E60D" w14:textId="77777777" w:rsidR="00B85429" w:rsidRDefault="00901641" w:rsidP="005E2343">
      <w:pPr>
        <w:jc w:val="both"/>
      </w:pPr>
      <w:r>
        <w:t>Révision annuelle ou à la suite de changements législatifs majeurs (ex. : entrée en vigueur de la Loi sur l’IA fédérale).</w:t>
      </w:r>
    </w:p>
    <w:p w14:paraId="387B11C7" w14:textId="77777777" w:rsidR="00B85429" w:rsidRDefault="00B85429" w:rsidP="00976ABB"/>
    <w:p w14:paraId="445CE9DC" w14:textId="77777777" w:rsidR="004846AE" w:rsidRDefault="004846AE" w:rsidP="00F84FEE">
      <w:pPr>
        <w:jc w:val="right"/>
      </w:pPr>
    </w:p>
    <w:p w14:paraId="48479A69"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34F5E7B8"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73BD97C2"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3932C0CE"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1542556E"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6258BE63"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10D392BB"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5DB25462"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70723EB3"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44BCC52A" w14:textId="77777777" w:rsidR="00F432AB" w:rsidRDefault="00F432AB" w:rsidP="005E2343">
      <w:pPr>
        <w:widowControl w:val="0"/>
        <w:pBdr>
          <w:top w:val="nil"/>
          <w:left w:val="nil"/>
          <w:bottom w:val="nil"/>
          <w:right w:val="nil"/>
          <w:between w:val="nil"/>
        </w:pBdr>
        <w:spacing w:line="240" w:lineRule="auto"/>
        <w:rPr>
          <w:rFonts w:eastAsia="Calibri" w:cs="Calibri"/>
          <w:b/>
          <w:color w:val="000000"/>
        </w:rPr>
      </w:pPr>
    </w:p>
    <w:p w14:paraId="5C6FA763" w14:textId="69DC552E" w:rsidR="005E2343" w:rsidRPr="005E2343" w:rsidRDefault="005E2343" w:rsidP="005E2343">
      <w:pPr>
        <w:widowControl w:val="0"/>
        <w:pBdr>
          <w:top w:val="nil"/>
          <w:left w:val="nil"/>
          <w:bottom w:val="nil"/>
          <w:right w:val="nil"/>
          <w:between w:val="nil"/>
        </w:pBdr>
        <w:spacing w:line="240" w:lineRule="auto"/>
        <w:rPr>
          <w:rFonts w:eastAsia="Calibri" w:cs="Calibri"/>
          <w:b/>
          <w:color w:val="000000"/>
        </w:rPr>
      </w:pPr>
      <w:r w:rsidRPr="005E2343">
        <w:rPr>
          <w:rFonts w:eastAsia="Calibri" w:cs="Calibri"/>
          <w:b/>
          <w:color w:val="000000"/>
        </w:rPr>
        <w:lastRenderedPageBreak/>
        <w:t xml:space="preserve">Annexe 1 – Accusé de réception de la politique IA </w:t>
      </w:r>
    </w:p>
    <w:p w14:paraId="42757913" w14:textId="5A7174CC" w:rsidR="005E2343" w:rsidRPr="005E2343" w:rsidRDefault="005E2343" w:rsidP="005E2343">
      <w:pPr>
        <w:widowControl w:val="0"/>
        <w:pBdr>
          <w:top w:val="nil"/>
          <w:left w:val="nil"/>
          <w:bottom w:val="nil"/>
          <w:right w:val="nil"/>
          <w:between w:val="nil"/>
        </w:pBdr>
        <w:spacing w:before="331" w:line="365" w:lineRule="auto"/>
        <w:ind w:left="21" w:right="7" w:hanging="21"/>
        <w:rPr>
          <w:rFonts w:eastAsia="Calibri" w:cs="Calibri"/>
          <w:color w:val="000000"/>
        </w:rPr>
      </w:pPr>
      <w:r w:rsidRPr="005E2343">
        <w:rPr>
          <w:rFonts w:eastAsia="Calibri" w:cs="Calibri"/>
          <w:color w:val="000000"/>
        </w:rPr>
        <w:t>Je, soussigné(e)_________________________________________, déclare avoir reçu un exemplaire de la politique IA.</w:t>
      </w:r>
      <w:r w:rsidRPr="005E2343">
        <w:rPr>
          <w:rFonts w:eastAsia="Calibri" w:cs="Calibri"/>
        </w:rPr>
        <w:t xml:space="preserve"> </w:t>
      </w:r>
    </w:p>
    <w:p w14:paraId="2FB2AE43" w14:textId="77777777" w:rsidR="005E2343" w:rsidRPr="005E2343" w:rsidRDefault="005E2343" w:rsidP="005E2343">
      <w:pPr>
        <w:widowControl w:val="0"/>
        <w:pBdr>
          <w:top w:val="nil"/>
          <w:left w:val="nil"/>
          <w:bottom w:val="nil"/>
          <w:right w:val="nil"/>
          <w:between w:val="nil"/>
        </w:pBdr>
        <w:spacing w:before="432" w:line="365" w:lineRule="auto"/>
        <w:ind w:left="10" w:right="10" w:hanging="10"/>
        <w:jc w:val="both"/>
        <w:rPr>
          <w:rFonts w:eastAsia="Calibri" w:cs="Calibri"/>
          <w:color w:val="000000"/>
        </w:rPr>
      </w:pPr>
      <w:r w:rsidRPr="005E2343">
        <w:rPr>
          <w:rFonts w:eastAsia="Calibri" w:cs="Calibri"/>
          <w:color w:val="000000"/>
        </w:rPr>
        <w:t xml:space="preserve">Je m’engage à la conserver et à m’y référer en cas de besoin et à respecter entièrement la Politique ainsi que toutes les modifications qui pourront y être apportées de temps à autre par écrit. </w:t>
      </w:r>
    </w:p>
    <w:p w14:paraId="74D40A71" w14:textId="77777777" w:rsidR="005E2343" w:rsidRPr="005E2343" w:rsidRDefault="005E2343" w:rsidP="005E2343">
      <w:pPr>
        <w:widowControl w:val="0"/>
        <w:pBdr>
          <w:top w:val="nil"/>
          <w:left w:val="nil"/>
          <w:bottom w:val="nil"/>
          <w:right w:val="nil"/>
          <w:between w:val="nil"/>
        </w:pBdr>
        <w:spacing w:before="432" w:line="365" w:lineRule="auto"/>
        <w:ind w:right="11"/>
        <w:jc w:val="both"/>
        <w:rPr>
          <w:rFonts w:eastAsia="Calibri" w:cs="Calibri"/>
          <w:color w:val="000000"/>
        </w:rPr>
      </w:pPr>
      <w:r w:rsidRPr="005E2343">
        <w:rPr>
          <w:rFonts w:eastAsia="Calibri" w:cs="Calibri"/>
          <w:color w:val="000000"/>
        </w:rPr>
        <w:t xml:space="preserve">Je déclare que la politique m’a été sommairement présentée par _________________________ en date du ____________________________________ 20______ et déclare avoir eu le temps de la lire par la suite et déclare en comprendre les termes et les accepter. </w:t>
      </w:r>
    </w:p>
    <w:p w14:paraId="05A1838C" w14:textId="77777777" w:rsidR="005E2343" w:rsidRPr="005E2343" w:rsidRDefault="005E2343" w:rsidP="005E2343">
      <w:pPr>
        <w:widowControl w:val="0"/>
        <w:pBdr>
          <w:top w:val="nil"/>
          <w:left w:val="nil"/>
          <w:bottom w:val="nil"/>
          <w:right w:val="nil"/>
          <w:between w:val="nil"/>
        </w:pBdr>
        <w:spacing w:before="432" w:line="365" w:lineRule="auto"/>
        <w:rPr>
          <w:rFonts w:eastAsia="Calibri" w:cs="Calibri"/>
          <w:color w:val="000000"/>
        </w:rPr>
      </w:pPr>
      <w:r w:rsidRPr="005E2343">
        <w:rPr>
          <w:rFonts w:eastAsia="Calibri" w:cs="Calibri"/>
          <w:color w:val="000000"/>
        </w:rPr>
        <w:t xml:space="preserve">En </w:t>
      </w:r>
      <w:r w:rsidRPr="005E2343">
        <w:rPr>
          <w:rFonts w:eastAsia="Calibri" w:cs="Calibri"/>
        </w:rPr>
        <w:t>f</w:t>
      </w:r>
      <w:r w:rsidRPr="005E2343">
        <w:rPr>
          <w:rFonts w:eastAsia="Calibri" w:cs="Calibri"/>
          <w:color w:val="000000"/>
        </w:rPr>
        <w:t xml:space="preserve">oi de quoi j’ai signé, à ___________________________________, ce _____e jour du mois de ________________________________ 20_______. </w:t>
      </w:r>
    </w:p>
    <w:p w14:paraId="204033F4" w14:textId="77777777" w:rsidR="005E2343" w:rsidRPr="005E2343" w:rsidRDefault="005E2343" w:rsidP="005E2343">
      <w:pPr>
        <w:widowControl w:val="0"/>
        <w:pBdr>
          <w:top w:val="nil"/>
          <w:left w:val="nil"/>
          <w:bottom w:val="nil"/>
          <w:right w:val="nil"/>
          <w:between w:val="nil"/>
        </w:pBdr>
        <w:spacing w:before="834" w:line="240" w:lineRule="auto"/>
        <w:rPr>
          <w:rFonts w:eastAsia="Calibri" w:cs="Calibri"/>
          <w:color w:val="000000"/>
        </w:rPr>
      </w:pPr>
      <w:r w:rsidRPr="005E2343">
        <w:rPr>
          <w:rFonts w:eastAsia="Calibri" w:cs="Calibri"/>
          <w:color w:val="000000"/>
        </w:rPr>
        <w:t xml:space="preserve">___________________________________________ </w:t>
      </w:r>
    </w:p>
    <w:p w14:paraId="5A15E3EB" w14:textId="77777777" w:rsidR="005E2343" w:rsidRPr="005E2343" w:rsidRDefault="005E2343" w:rsidP="005E2343">
      <w:pPr>
        <w:widowControl w:val="0"/>
        <w:pBdr>
          <w:top w:val="nil"/>
          <w:left w:val="nil"/>
          <w:bottom w:val="nil"/>
          <w:right w:val="nil"/>
          <w:between w:val="nil"/>
        </w:pBdr>
        <w:spacing w:before="145" w:line="240" w:lineRule="auto"/>
        <w:ind w:left="11"/>
        <w:rPr>
          <w:rFonts w:eastAsia="Calibri" w:cs="Calibri"/>
          <w:color w:val="000000"/>
        </w:rPr>
      </w:pPr>
      <w:r w:rsidRPr="005E2343">
        <w:rPr>
          <w:rFonts w:eastAsia="Calibri" w:cs="Calibri"/>
          <w:color w:val="000000"/>
        </w:rPr>
        <w:t>Signature d</w:t>
      </w:r>
      <w:r w:rsidRPr="005E2343">
        <w:rPr>
          <w:rFonts w:eastAsia="Calibri" w:cs="Calibri"/>
        </w:rPr>
        <w:t>e l’employé</w:t>
      </w:r>
    </w:p>
    <w:p w14:paraId="59033D2F" w14:textId="77777777" w:rsidR="004846AE" w:rsidRPr="005E2343" w:rsidRDefault="004846AE" w:rsidP="00976ABB"/>
    <w:p w14:paraId="40265134" w14:textId="77777777" w:rsidR="005E2343" w:rsidRPr="005E2343" w:rsidRDefault="005E2343" w:rsidP="00976ABB"/>
    <w:p w14:paraId="1A80F1FC" w14:textId="77777777" w:rsidR="005E2343" w:rsidRPr="005E2343" w:rsidRDefault="005E2343" w:rsidP="00976ABB"/>
    <w:p w14:paraId="4D33C973" w14:textId="77777777" w:rsidR="005E2343" w:rsidRPr="005E2343" w:rsidRDefault="005E2343" w:rsidP="00976ABB"/>
    <w:p w14:paraId="3E9F55A7" w14:textId="77777777" w:rsidR="005E2343" w:rsidRPr="005E2343" w:rsidRDefault="005E2343" w:rsidP="00976ABB"/>
    <w:p w14:paraId="50399BAC" w14:textId="77777777" w:rsidR="005E2343" w:rsidRPr="005E2343" w:rsidRDefault="005E2343" w:rsidP="00976ABB"/>
    <w:p w14:paraId="5E8814E8" w14:textId="77777777" w:rsidR="005E2343" w:rsidRPr="005E2343" w:rsidRDefault="005E2343" w:rsidP="00976ABB"/>
    <w:p w14:paraId="2A4D9B56" w14:textId="77777777" w:rsidR="005E2343" w:rsidRPr="005E2343" w:rsidRDefault="005E2343" w:rsidP="00976ABB"/>
    <w:p w14:paraId="6D1D3011" w14:textId="77777777" w:rsidR="005E2343" w:rsidRPr="005E2343" w:rsidRDefault="005E2343" w:rsidP="00976ABB"/>
    <w:p w14:paraId="24E03F59" w14:textId="42E49506" w:rsidR="004846AE" w:rsidRPr="005E2343" w:rsidRDefault="00901641" w:rsidP="00976ABB">
      <w:pPr>
        <w:rPr>
          <w:b/>
          <w:bCs/>
        </w:rPr>
      </w:pPr>
      <w:r w:rsidRPr="005E2343">
        <w:rPr>
          <w:b/>
          <w:bCs/>
        </w:rPr>
        <w:t>Annexe</w:t>
      </w:r>
      <w:r w:rsidR="005E2343" w:rsidRPr="005E2343">
        <w:rPr>
          <w:b/>
          <w:bCs/>
        </w:rPr>
        <w:t xml:space="preserve"> 2</w:t>
      </w:r>
      <w:r w:rsidRPr="005E2343">
        <w:rPr>
          <w:b/>
          <w:bCs/>
        </w:rPr>
        <w:t xml:space="preserve"> – Grille d’évaluation rapide d’un outil IA (à remplir avant adoption)</w:t>
      </w:r>
    </w:p>
    <w:p w14:paraId="5551E9F2" w14:textId="77777777" w:rsidR="004846AE" w:rsidRPr="005E2343" w:rsidRDefault="004846AE" w:rsidP="00976ABB"/>
    <w:p w14:paraId="47ECA1E2" w14:textId="49EAF1FA" w:rsidR="00901641" w:rsidRPr="005E2343" w:rsidRDefault="00901641" w:rsidP="00976ABB">
      <w:r w:rsidRPr="005E2343">
        <w:t>Outil : ___________________________</w:t>
      </w:r>
    </w:p>
    <w:p w14:paraId="5C0B3BD5" w14:textId="77777777" w:rsidR="00901641" w:rsidRPr="005E2343" w:rsidRDefault="00901641" w:rsidP="00976ABB">
      <w:r w:rsidRPr="005E2343">
        <w:t>Date : ___________________________</w:t>
      </w:r>
    </w:p>
    <w:p w14:paraId="61588BE3" w14:textId="77777777" w:rsidR="000925B1" w:rsidRPr="005E2343" w:rsidRDefault="00901641" w:rsidP="00976ABB">
      <w:r w:rsidRPr="005E2343">
        <w:t>Responsable : _____________________</w:t>
      </w:r>
    </w:p>
    <w:p w14:paraId="76C65680" w14:textId="77777777" w:rsidR="000925B1" w:rsidRPr="005E2343" w:rsidRDefault="000925B1" w:rsidP="00976ABB"/>
    <w:p w14:paraId="36034753" w14:textId="1CFB7BBA" w:rsidR="00901641" w:rsidRPr="005E2343" w:rsidRDefault="000925B1" w:rsidP="00976ABB">
      <w:r w:rsidRPr="005E2343">
        <w:t>N</w:t>
      </w:r>
      <w:r w:rsidR="00901641" w:rsidRPr="005E2343">
        <w:t xml:space="preserve">iveau de risque (faible / moyen / élevé) :  </w:t>
      </w:r>
    </w:p>
    <w:p w14:paraId="124C3086" w14:textId="77777777" w:rsidR="000925B1" w:rsidRPr="005E2343" w:rsidRDefault="000925B1" w:rsidP="00976ABB"/>
    <w:p w14:paraId="36D4190A" w14:textId="31F154BA" w:rsidR="00901641" w:rsidRPr="005E2343" w:rsidRDefault="00901641" w:rsidP="00976ABB">
      <w:r w:rsidRPr="005E2343">
        <w:t xml:space="preserve">Données utilisées (publiques / internes non sensibles / données personnelles) :  </w:t>
      </w:r>
    </w:p>
    <w:p w14:paraId="440F241F" w14:textId="77777777" w:rsidR="000925B1" w:rsidRPr="005E2343" w:rsidRDefault="000925B1" w:rsidP="00976ABB"/>
    <w:p w14:paraId="01D15EF7" w14:textId="0FEE4D10" w:rsidR="00901641" w:rsidRPr="005E2343" w:rsidRDefault="00901641" w:rsidP="00976ABB">
      <w:r w:rsidRPr="005E2343">
        <w:t xml:space="preserve">Décision automatisée à impact élevé ? Oui / Non  </w:t>
      </w:r>
    </w:p>
    <w:p w14:paraId="02D6FCF5" w14:textId="77777777" w:rsidR="000925B1" w:rsidRPr="005E2343" w:rsidRDefault="000925B1" w:rsidP="00976ABB"/>
    <w:p w14:paraId="5834E466" w14:textId="13E993C7" w:rsidR="00901641" w:rsidRPr="005E2343" w:rsidRDefault="00901641" w:rsidP="00976ABB">
      <w:r w:rsidRPr="005E2343">
        <w:t xml:space="preserve">Mesures d’atténuation prévues :  </w:t>
      </w:r>
    </w:p>
    <w:p w14:paraId="48C63CEF" w14:textId="77777777" w:rsidR="000925B1" w:rsidRPr="005E2343" w:rsidRDefault="000925B1" w:rsidP="00976ABB"/>
    <w:p w14:paraId="002AFF84" w14:textId="0CB2F74F" w:rsidR="00901641" w:rsidRPr="005E2343" w:rsidRDefault="00901641" w:rsidP="00976ABB">
      <w:r w:rsidRPr="005E2343">
        <w:t>Approbation : ☐ Accordée ☐ Refusée ☐ Accordée avec conditions</w:t>
      </w:r>
    </w:p>
    <w:p w14:paraId="2D0731BB" w14:textId="77777777" w:rsidR="005E2343" w:rsidRPr="005E2343" w:rsidRDefault="00901641" w:rsidP="005E2343">
      <w:pPr>
        <w:widowControl w:val="0"/>
        <w:pBdr>
          <w:top w:val="nil"/>
          <w:left w:val="nil"/>
          <w:bottom w:val="nil"/>
          <w:right w:val="nil"/>
          <w:between w:val="nil"/>
        </w:pBdr>
        <w:spacing w:before="834" w:line="240" w:lineRule="auto"/>
        <w:rPr>
          <w:rFonts w:eastAsia="Calibri" w:cs="Calibri"/>
          <w:color w:val="000000"/>
        </w:rPr>
      </w:pPr>
      <w:r w:rsidRPr="005E2343">
        <w:cr/>
      </w:r>
      <w:r w:rsidR="005E2343" w:rsidRPr="005E2343">
        <w:rPr>
          <w:rFonts w:eastAsia="Calibri" w:cs="Calibri"/>
          <w:color w:val="000000"/>
        </w:rPr>
        <w:t xml:space="preserve">___________________________________________ </w:t>
      </w:r>
    </w:p>
    <w:p w14:paraId="080BA37C" w14:textId="0617E7EA" w:rsidR="005E2343" w:rsidRPr="005E2343" w:rsidRDefault="005E2343" w:rsidP="005E2343">
      <w:pPr>
        <w:widowControl w:val="0"/>
        <w:pBdr>
          <w:top w:val="nil"/>
          <w:left w:val="nil"/>
          <w:bottom w:val="nil"/>
          <w:right w:val="nil"/>
          <w:between w:val="nil"/>
        </w:pBdr>
        <w:spacing w:before="145" w:line="240" w:lineRule="auto"/>
        <w:ind w:left="11"/>
        <w:rPr>
          <w:rFonts w:eastAsia="Calibri" w:cs="Calibri"/>
          <w:color w:val="000000"/>
        </w:rPr>
      </w:pPr>
      <w:r w:rsidRPr="005E2343">
        <w:rPr>
          <w:rFonts w:eastAsia="Calibri" w:cs="Calibri"/>
          <w:color w:val="000000"/>
        </w:rPr>
        <w:t xml:space="preserve">Signature </w:t>
      </w:r>
    </w:p>
    <w:p w14:paraId="42A8B5FE" w14:textId="418B89A3" w:rsidR="00920C79" w:rsidRDefault="00920C79" w:rsidP="00976ABB"/>
    <w:sectPr w:rsidR="00920C79">
      <w:footerReference w:type="default" r:id="rId1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ndra Lamarche" w:date="2026-03-19T11:14:00Z" w:initials="AL">
    <w:p w14:paraId="752D0BD5" w14:textId="77777777" w:rsidR="001B50F1" w:rsidRDefault="001B50F1" w:rsidP="001B50F1">
      <w:pPr>
        <w:pStyle w:val="Commentaire"/>
      </w:pPr>
      <w:r>
        <w:rPr>
          <w:rStyle w:val="Marquedecommentaire"/>
        </w:rPr>
        <w:annotationRef/>
      </w:r>
      <w:r>
        <w:t>Ajouter le lien de la JC/AJ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D0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E98A52" w16cex:dateUtc="2026-03-19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D0BD5" w16cid:durableId="5CE98A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DF23" w14:textId="77777777" w:rsidR="002A08E5" w:rsidRDefault="002A08E5" w:rsidP="00901641">
      <w:pPr>
        <w:spacing w:after="0" w:line="240" w:lineRule="auto"/>
      </w:pPr>
      <w:r>
        <w:separator/>
      </w:r>
    </w:p>
  </w:endnote>
  <w:endnote w:type="continuationSeparator" w:id="0">
    <w:p w14:paraId="4E4EAA11" w14:textId="77777777" w:rsidR="002A08E5" w:rsidRDefault="002A08E5" w:rsidP="0090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532248"/>
      <w:docPartObj>
        <w:docPartGallery w:val="Page Numbers (Bottom of Page)"/>
        <w:docPartUnique/>
      </w:docPartObj>
    </w:sdtPr>
    <w:sdtEndPr/>
    <w:sdtContent>
      <w:p w14:paraId="6430D179" w14:textId="77777777" w:rsidR="006D3136" w:rsidRDefault="006D3136">
        <w:pPr>
          <w:pStyle w:val="Pieddepage"/>
          <w:jc w:val="right"/>
        </w:pPr>
      </w:p>
      <w:p w14:paraId="3B6754B9" w14:textId="236557DD" w:rsidR="00976ABB" w:rsidRDefault="00F432AB">
        <w:pPr>
          <w:pStyle w:val="Pieddepage"/>
          <w:jc w:val="right"/>
        </w:pPr>
        <w:r w:rsidRPr="00F432AB">
          <w:rPr>
            <w:i/>
            <w:iCs/>
          </w:rPr>
          <w:t xml:space="preserve">Adoptée </w:t>
        </w:r>
        <w:r w:rsidRPr="00966C88">
          <w:rPr>
            <w:i/>
            <w:iCs/>
            <w:highlight w:val="yellow"/>
          </w:rPr>
          <w:t xml:space="preserve">le </w:t>
        </w:r>
        <w:r w:rsidR="00966C88" w:rsidRPr="00966C88">
          <w:rPr>
            <w:i/>
            <w:iCs/>
            <w:highlight w:val="yellow"/>
          </w:rPr>
          <w:t>DATE</w:t>
        </w:r>
        <w:r w:rsidR="00966C88">
          <w:rPr>
            <w:i/>
            <w:iCs/>
          </w:rPr>
          <w:t xml:space="preserve"> </w:t>
        </w:r>
        <w:r w:rsidR="00976ABB">
          <w:fldChar w:fldCharType="begin"/>
        </w:r>
        <w:r w:rsidR="00976ABB">
          <w:instrText>PAGE   \* MERGEFORMAT</w:instrText>
        </w:r>
        <w:r w:rsidR="00976ABB">
          <w:fldChar w:fldCharType="separate"/>
        </w:r>
        <w:r w:rsidR="00976ABB">
          <w:rPr>
            <w:lang w:val="fr-FR"/>
          </w:rPr>
          <w:t>2</w:t>
        </w:r>
        <w:r w:rsidR="00976ABB">
          <w:fldChar w:fldCharType="end"/>
        </w:r>
      </w:p>
    </w:sdtContent>
  </w:sdt>
  <w:p w14:paraId="1B1FA880" w14:textId="77777777" w:rsidR="00976ABB" w:rsidRDefault="00976A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B10D" w14:textId="77777777" w:rsidR="002A08E5" w:rsidRDefault="002A08E5" w:rsidP="00901641">
      <w:pPr>
        <w:spacing w:after="0" w:line="240" w:lineRule="auto"/>
      </w:pPr>
      <w:r>
        <w:separator/>
      </w:r>
    </w:p>
  </w:footnote>
  <w:footnote w:type="continuationSeparator" w:id="0">
    <w:p w14:paraId="2B4B8FCB" w14:textId="77777777" w:rsidR="002A08E5" w:rsidRDefault="002A08E5" w:rsidP="0090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912"/>
    <w:multiLevelType w:val="hybridMultilevel"/>
    <w:tmpl w:val="5F4C794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C443CBF"/>
    <w:multiLevelType w:val="multilevel"/>
    <w:tmpl w:val="4FF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C3B0A"/>
    <w:multiLevelType w:val="hybridMultilevel"/>
    <w:tmpl w:val="56128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781F03"/>
    <w:multiLevelType w:val="multilevel"/>
    <w:tmpl w:val="D66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F39ED"/>
    <w:multiLevelType w:val="multilevel"/>
    <w:tmpl w:val="0A12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B17C2"/>
    <w:multiLevelType w:val="multilevel"/>
    <w:tmpl w:val="2962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8F74B4"/>
    <w:multiLevelType w:val="multilevel"/>
    <w:tmpl w:val="E6C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E0460"/>
    <w:multiLevelType w:val="multilevel"/>
    <w:tmpl w:val="178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348BD"/>
    <w:multiLevelType w:val="hybridMultilevel"/>
    <w:tmpl w:val="6A3E4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9EF52E2"/>
    <w:multiLevelType w:val="multilevel"/>
    <w:tmpl w:val="C8B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93BB6"/>
    <w:multiLevelType w:val="hybridMultilevel"/>
    <w:tmpl w:val="EC505A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01A2FEB"/>
    <w:multiLevelType w:val="multilevel"/>
    <w:tmpl w:val="2E9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D67FC"/>
    <w:multiLevelType w:val="hybridMultilevel"/>
    <w:tmpl w:val="192AC10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62866E43"/>
    <w:multiLevelType w:val="multilevel"/>
    <w:tmpl w:val="A14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8916BA"/>
    <w:multiLevelType w:val="hybridMultilevel"/>
    <w:tmpl w:val="1908B0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7FC6AC8"/>
    <w:multiLevelType w:val="hybridMultilevel"/>
    <w:tmpl w:val="6FE040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1EF21A8"/>
    <w:multiLevelType w:val="hybridMultilevel"/>
    <w:tmpl w:val="CEFC3C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4FF3D6A"/>
    <w:multiLevelType w:val="hybridMultilevel"/>
    <w:tmpl w:val="83EEBCE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776951DF"/>
    <w:multiLevelType w:val="hybridMultilevel"/>
    <w:tmpl w:val="4D24B8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8645984">
    <w:abstractNumId w:val="3"/>
  </w:num>
  <w:num w:numId="2" w16cid:durableId="1482429878">
    <w:abstractNumId w:val="5"/>
  </w:num>
  <w:num w:numId="3" w16cid:durableId="1509981641">
    <w:abstractNumId w:val="4"/>
  </w:num>
  <w:num w:numId="4" w16cid:durableId="1406294445">
    <w:abstractNumId w:val="11"/>
  </w:num>
  <w:num w:numId="5" w16cid:durableId="1725718556">
    <w:abstractNumId w:val="1"/>
  </w:num>
  <w:num w:numId="6" w16cid:durableId="391083380">
    <w:abstractNumId w:val="13"/>
  </w:num>
  <w:num w:numId="7" w16cid:durableId="1950041268">
    <w:abstractNumId w:val="9"/>
  </w:num>
  <w:num w:numId="8" w16cid:durableId="2098673538">
    <w:abstractNumId w:val="8"/>
  </w:num>
  <w:num w:numId="9" w16cid:durableId="575435256">
    <w:abstractNumId w:val="2"/>
  </w:num>
  <w:num w:numId="10" w16cid:durableId="1766801518">
    <w:abstractNumId w:val="18"/>
  </w:num>
  <w:num w:numId="11" w16cid:durableId="441649841">
    <w:abstractNumId w:val="12"/>
  </w:num>
  <w:num w:numId="12" w16cid:durableId="1349990260">
    <w:abstractNumId w:val="0"/>
  </w:num>
  <w:num w:numId="13" w16cid:durableId="1302690566">
    <w:abstractNumId w:val="17"/>
  </w:num>
  <w:num w:numId="14" w16cid:durableId="487214966">
    <w:abstractNumId w:val="6"/>
  </w:num>
  <w:num w:numId="15" w16cid:durableId="1978484685">
    <w:abstractNumId w:val="7"/>
  </w:num>
  <w:num w:numId="16" w16cid:durableId="1407457205">
    <w:abstractNumId w:val="10"/>
  </w:num>
  <w:num w:numId="17" w16cid:durableId="504520802">
    <w:abstractNumId w:val="15"/>
  </w:num>
  <w:num w:numId="18" w16cid:durableId="1817993661">
    <w:abstractNumId w:val="14"/>
  </w:num>
  <w:num w:numId="19" w16cid:durableId="22364140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Lamarche">
    <w15:presenceInfo w15:providerId="AD" w15:userId="S::alexandra.lamarche@rjccq.com::a3339055-c62d-4056-a3e4-038775fb0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6D"/>
    <w:rsid w:val="0000737F"/>
    <w:rsid w:val="0004563F"/>
    <w:rsid w:val="0005367E"/>
    <w:rsid w:val="000925B1"/>
    <w:rsid w:val="000C0324"/>
    <w:rsid w:val="00111598"/>
    <w:rsid w:val="00121179"/>
    <w:rsid w:val="001A39F7"/>
    <w:rsid w:val="001B50F1"/>
    <w:rsid w:val="002846A8"/>
    <w:rsid w:val="002A08E5"/>
    <w:rsid w:val="00335BE3"/>
    <w:rsid w:val="0034194E"/>
    <w:rsid w:val="003E69E3"/>
    <w:rsid w:val="004131E2"/>
    <w:rsid w:val="004846AE"/>
    <w:rsid w:val="004C42FD"/>
    <w:rsid w:val="00597B6D"/>
    <w:rsid w:val="005E2343"/>
    <w:rsid w:val="00621F5B"/>
    <w:rsid w:val="006357F2"/>
    <w:rsid w:val="0069438E"/>
    <w:rsid w:val="006D3136"/>
    <w:rsid w:val="00777E4E"/>
    <w:rsid w:val="00786808"/>
    <w:rsid w:val="00830B9F"/>
    <w:rsid w:val="00831884"/>
    <w:rsid w:val="0086314C"/>
    <w:rsid w:val="008764B5"/>
    <w:rsid w:val="008C3B5C"/>
    <w:rsid w:val="008C6E71"/>
    <w:rsid w:val="008E3E7B"/>
    <w:rsid w:val="00901641"/>
    <w:rsid w:val="00920C79"/>
    <w:rsid w:val="00966C88"/>
    <w:rsid w:val="00976ABB"/>
    <w:rsid w:val="009A018C"/>
    <w:rsid w:val="009B1839"/>
    <w:rsid w:val="009B50AF"/>
    <w:rsid w:val="009E7CD2"/>
    <w:rsid w:val="00A14D17"/>
    <w:rsid w:val="00A860FE"/>
    <w:rsid w:val="00AA2B99"/>
    <w:rsid w:val="00B85429"/>
    <w:rsid w:val="00C80D87"/>
    <w:rsid w:val="00CE6993"/>
    <w:rsid w:val="00CF4665"/>
    <w:rsid w:val="00D007A9"/>
    <w:rsid w:val="00D53BE6"/>
    <w:rsid w:val="00DA1944"/>
    <w:rsid w:val="00DC55A1"/>
    <w:rsid w:val="00DE68AD"/>
    <w:rsid w:val="00E01AB5"/>
    <w:rsid w:val="00E10D39"/>
    <w:rsid w:val="00E77219"/>
    <w:rsid w:val="00F432AB"/>
    <w:rsid w:val="00F84FEE"/>
    <w:rsid w:val="00FB190D"/>
    <w:rsid w:val="00FF31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3B64"/>
  <w15:chartTrackingRefBased/>
  <w15:docId w15:val="{4A6C23D0-B566-4FAF-AD41-DC172EAF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7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7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7B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7B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7B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7B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7B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7B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7B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B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7B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7B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7B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7B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7B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B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B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B6D"/>
    <w:rPr>
      <w:rFonts w:eastAsiaTheme="majorEastAsia" w:cstheme="majorBidi"/>
      <w:color w:val="272727" w:themeColor="text1" w:themeTint="D8"/>
    </w:rPr>
  </w:style>
  <w:style w:type="paragraph" w:styleId="Titre">
    <w:name w:val="Title"/>
    <w:basedOn w:val="Normal"/>
    <w:next w:val="Normal"/>
    <w:link w:val="TitreCar"/>
    <w:uiPriority w:val="10"/>
    <w:qFormat/>
    <w:rsid w:val="00597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B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B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7B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B6D"/>
    <w:pPr>
      <w:spacing w:before="160"/>
      <w:jc w:val="center"/>
    </w:pPr>
    <w:rPr>
      <w:i/>
      <w:iCs/>
      <w:color w:val="404040" w:themeColor="text1" w:themeTint="BF"/>
    </w:rPr>
  </w:style>
  <w:style w:type="character" w:customStyle="1" w:styleId="CitationCar">
    <w:name w:val="Citation Car"/>
    <w:basedOn w:val="Policepardfaut"/>
    <w:link w:val="Citation"/>
    <w:uiPriority w:val="29"/>
    <w:rsid w:val="00597B6D"/>
    <w:rPr>
      <w:i/>
      <w:iCs/>
      <w:color w:val="404040" w:themeColor="text1" w:themeTint="BF"/>
    </w:rPr>
  </w:style>
  <w:style w:type="paragraph" w:styleId="Paragraphedeliste">
    <w:name w:val="List Paragraph"/>
    <w:basedOn w:val="Normal"/>
    <w:uiPriority w:val="34"/>
    <w:qFormat/>
    <w:rsid w:val="00597B6D"/>
    <w:pPr>
      <w:ind w:left="720"/>
      <w:contextualSpacing/>
    </w:pPr>
  </w:style>
  <w:style w:type="character" w:styleId="Accentuationintense">
    <w:name w:val="Intense Emphasis"/>
    <w:basedOn w:val="Policepardfaut"/>
    <w:uiPriority w:val="21"/>
    <w:qFormat/>
    <w:rsid w:val="00597B6D"/>
    <w:rPr>
      <w:i/>
      <w:iCs/>
      <w:color w:val="0F4761" w:themeColor="accent1" w:themeShade="BF"/>
    </w:rPr>
  </w:style>
  <w:style w:type="paragraph" w:styleId="Citationintense">
    <w:name w:val="Intense Quote"/>
    <w:basedOn w:val="Normal"/>
    <w:next w:val="Normal"/>
    <w:link w:val="CitationintenseCar"/>
    <w:uiPriority w:val="30"/>
    <w:qFormat/>
    <w:rsid w:val="00597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7B6D"/>
    <w:rPr>
      <w:i/>
      <w:iCs/>
      <w:color w:val="0F4761" w:themeColor="accent1" w:themeShade="BF"/>
    </w:rPr>
  </w:style>
  <w:style w:type="character" w:styleId="Rfrenceintense">
    <w:name w:val="Intense Reference"/>
    <w:basedOn w:val="Policepardfaut"/>
    <w:uiPriority w:val="32"/>
    <w:qFormat/>
    <w:rsid w:val="00597B6D"/>
    <w:rPr>
      <w:b/>
      <w:bCs/>
      <w:smallCaps/>
      <w:color w:val="0F4761" w:themeColor="accent1" w:themeShade="BF"/>
      <w:spacing w:val="5"/>
    </w:rPr>
  </w:style>
  <w:style w:type="paragraph" w:styleId="En-tte">
    <w:name w:val="header"/>
    <w:basedOn w:val="Normal"/>
    <w:link w:val="En-tteCar"/>
    <w:uiPriority w:val="99"/>
    <w:unhideWhenUsed/>
    <w:rsid w:val="00901641"/>
    <w:pPr>
      <w:tabs>
        <w:tab w:val="center" w:pos="4320"/>
        <w:tab w:val="right" w:pos="8640"/>
      </w:tabs>
      <w:spacing w:after="0" w:line="240" w:lineRule="auto"/>
    </w:pPr>
  </w:style>
  <w:style w:type="character" w:customStyle="1" w:styleId="En-tteCar">
    <w:name w:val="En-tête Car"/>
    <w:basedOn w:val="Policepardfaut"/>
    <w:link w:val="En-tte"/>
    <w:uiPriority w:val="99"/>
    <w:rsid w:val="00901641"/>
  </w:style>
  <w:style w:type="paragraph" w:styleId="Pieddepage">
    <w:name w:val="footer"/>
    <w:basedOn w:val="Normal"/>
    <w:link w:val="PieddepageCar"/>
    <w:uiPriority w:val="99"/>
    <w:unhideWhenUsed/>
    <w:rsid w:val="0090164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1641"/>
  </w:style>
  <w:style w:type="character" w:styleId="Lienhypertexte">
    <w:name w:val="Hyperlink"/>
    <w:basedOn w:val="Policepardfaut"/>
    <w:uiPriority w:val="99"/>
    <w:unhideWhenUsed/>
    <w:rsid w:val="00C80D87"/>
    <w:rPr>
      <w:color w:val="467886" w:themeColor="hyperlink"/>
      <w:u w:val="single"/>
    </w:rPr>
  </w:style>
  <w:style w:type="character" w:styleId="Mentionnonrsolue">
    <w:name w:val="Unresolved Mention"/>
    <w:basedOn w:val="Policepardfaut"/>
    <w:uiPriority w:val="99"/>
    <w:semiHidden/>
    <w:unhideWhenUsed/>
    <w:rsid w:val="00C80D87"/>
    <w:rPr>
      <w:color w:val="605E5C"/>
      <w:shd w:val="clear" w:color="auto" w:fill="E1DFDD"/>
    </w:rPr>
  </w:style>
  <w:style w:type="character" w:styleId="Marquedecommentaire">
    <w:name w:val="annotation reference"/>
    <w:basedOn w:val="Policepardfaut"/>
    <w:uiPriority w:val="99"/>
    <w:semiHidden/>
    <w:unhideWhenUsed/>
    <w:rsid w:val="001B50F1"/>
    <w:rPr>
      <w:sz w:val="16"/>
      <w:szCs w:val="16"/>
    </w:rPr>
  </w:style>
  <w:style w:type="paragraph" w:styleId="Commentaire">
    <w:name w:val="annotation text"/>
    <w:basedOn w:val="Normal"/>
    <w:link w:val="CommentaireCar"/>
    <w:uiPriority w:val="99"/>
    <w:unhideWhenUsed/>
    <w:rsid w:val="001B50F1"/>
    <w:pPr>
      <w:spacing w:line="240" w:lineRule="auto"/>
    </w:pPr>
    <w:rPr>
      <w:sz w:val="20"/>
      <w:szCs w:val="20"/>
    </w:rPr>
  </w:style>
  <w:style w:type="character" w:customStyle="1" w:styleId="CommentaireCar">
    <w:name w:val="Commentaire Car"/>
    <w:basedOn w:val="Policepardfaut"/>
    <w:link w:val="Commentaire"/>
    <w:uiPriority w:val="99"/>
    <w:rsid w:val="001B50F1"/>
    <w:rPr>
      <w:sz w:val="20"/>
      <w:szCs w:val="20"/>
    </w:rPr>
  </w:style>
  <w:style w:type="paragraph" w:styleId="Objetducommentaire">
    <w:name w:val="annotation subject"/>
    <w:basedOn w:val="Commentaire"/>
    <w:next w:val="Commentaire"/>
    <w:link w:val="ObjetducommentaireCar"/>
    <w:uiPriority w:val="99"/>
    <w:semiHidden/>
    <w:unhideWhenUsed/>
    <w:rsid w:val="001B50F1"/>
    <w:rPr>
      <w:b/>
      <w:bCs/>
    </w:rPr>
  </w:style>
  <w:style w:type="character" w:customStyle="1" w:styleId="ObjetducommentaireCar">
    <w:name w:val="Objet du commentaire Car"/>
    <w:basedOn w:val="CommentaireCar"/>
    <w:link w:val="Objetducommentaire"/>
    <w:uiPriority w:val="99"/>
    <w:semiHidden/>
    <w:rsid w:val="001B50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b585d-e0fe-4988-ab47-b52733f35f44">
      <Terms xmlns="http://schemas.microsoft.com/office/infopath/2007/PartnerControls"/>
    </lcf76f155ced4ddcb4097134ff3c332f>
    <Question_x0020_1 xmlns="8c0b585d-e0fe-4988-ab47-b52733f35f44" xsi:nil="true"/>
    <TaxCatchAll xmlns="b2622dd2-3424-402b-ad27-4296c5f1bd7c" xsi:nil="true"/>
    <Personnes xmlns="8c0b585d-e0fe-4988-ab47-b52733f35f44">
      <UserInfo>
        <DisplayName/>
        <AccountId xsi:nil="true"/>
        <AccountType/>
      </UserInfo>
    </Personn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3C19C6FB5B34D8A49388FCEAB5160" ma:contentTypeVersion="20" ma:contentTypeDescription="Crée un document." ma:contentTypeScope="" ma:versionID="154b5e81ec8b7127ca24d5695a51e16f">
  <xsd:schema xmlns:xsd="http://www.w3.org/2001/XMLSchema" xmlns:xs="http://www.w3.org/2001/XMLSchema" xmlns:p="http://schemas.microsoft.com/office/2006/metadata/properties" xmlns:ns2="8c0b585d-e0fe-4988-ab47-b52733f35f44" xmlns:ns3="b2622dd2-3424-402b-ad27-4296c5f1bd7c" targetNamespace="http://schemas.microsoft.com/office/2006/metadata/properties" ma:root="true" ma:fieldsID="bf9c43c82c31e767eceece5d7c7faeb0" ns2:_="" ns3:_="">
    <xsd:import namespace="8c0b585d-e0fe-4988-ab47-b52733f35f44"/>
    <xsd:import namespace="b2622dd2-3424-402b-ad27-4296c5f1bd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nes" minOccurs="0"/>
                <xsd:element ref="ns2:Question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b585d-e0fe-4988-ab47-b52733f35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54825ea-0e4e-4de2-b37a-f2fc9bb6b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nes" ma:index="26" nillable="true" ma:displayName="Personnes" ma:list="UserInfo" ma:SharePointGroup="0" ma:internalName="Personn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estion_x0020_1" ma:index="27" nillable="true" ma:displayName="Question 1" ma:format="Dropdown" ma:internalName="Question_x0020_1">
      <xsd:simpleType>
        <xsd:restriction base="dms:Choice">
          <xsd:enumeration value="Choix 1 - A"/>
          <xsd:enumeration value="Choix 2 - B"/>
          <xsd:enumeration value="Choix 3 0 C"/>
        </xsd:restriction>
      </xsd:simpleType>
    </xsd:element>
  </xsd:schema>
  <xsd:schema xmlns:xsd="http://www.w3.org/2001/XMLSchema" xmlns:xs="http://www.w3.org/2001/XMLSchema" xmlns:dms="http://schemas.microsoft.com/office/2006/documentManagement/types" xmlns:pc="http://schemas.microsoft.com/office/infopath/2007/PartnerControls" targetNamespace="b2622dd2-3424-402b-ad27-4296c5f1bd7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bb73b63-ac0c-4eb3-ab36-8900f31fffd4}" ma:internalName="TaxCatchAll" ma:showField="CatchAllData" ma:web="b2622dd2-3424-402b-ad27-4296c5f1b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E7E5-11FB-4F82-914A-35AA12BFA0F2}">
  <ds:schemaRefs>
    <ds:schemaRef ds:uri="http://schemas.microsoft.com/office/2006/metadata/properties"/>
    <ds:schemaRef ds:uri="http://schemas.microsoft.com/office/infopath/2007/PartnerControls"/>
    <ds:schemaRef ds:uri="8c0b585d-e0fe-4988-ab47-b52733f35f44"/>
    <ds:schemaRef ds:uri="b2622dd2-3424-402b-ad27-4296c5f1bd7c"/>
  </ds:schemaRefs>
</ds:datastoreItem>
</file>

<file path=customXml/itemProps2.xml><?xml version="1.0" encoding="utf-8"?>
<ds:datastoreItem xmlns:ds="http://schemas.openxmlformats.org/officeDocument/2006/customXml" ds:itemID="{3B876ABA-C602-4CD8-8385-5999DFFF4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b585d-e0fe-4988-ab47-b52733f35f44"/>
    <ds:schemaRef ds:uri="b2622dd2-3424-402b-ad27-4296c5f1b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19892-93B9-46FC-82DC-C8F00D151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1289</Words>
  <Characters>7236</Characters>
  <Application>Microsoft Office Word</Application>
  <DocSecurity>0</DocSecurity>
  <Lines>226</Lines>
  <Paragraphs>86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Alexandra Lamarche</cp:lastModifiedBy>
  <cp:revision>21</cp:revision>
  <dcterms:created xsi:type="dcterms:W3CDTF">1900-01-01T05:00:00Z</dcterms:created>
  <dcterms:modified xsi:type="dcterms:W3CDTF">2026-03-19T15:16:00Z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0x0101008E53C19C6FB5B34D8A49388FCEAB5160</vt:lpwstr>
  </property>
  <property fmtid="{D5CDD505-2E9C-101B-9397-08002B2CF9AE}" pid="3" name="MediaServiceImageTags">
    <vt:lpwstr/>
  </property>
</Properties>
</file>